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5289B" w14:textId="77777777" w:rsidR="00731672" w:rsidRDefault="009D1B98">
      <w:pPr>
        <w:spacing w:before="120" w:after="120"/>
        <w:jc w:val="center"/>
      </w:pPr>
      <w:r>
        <w:rPr>
          <w:b/>
          <w:bCs/>
          <w:color w:val="AF161E"/>
          <w:sz w:val="44"/>
          <w:szCs w:val="44"/>
        </w:rPr>
        <w:t>DRC</w:t>
      </w:r>
    </w:p>
    <w:p w14:paraId="7883BAB7" w14:textId="77777777" w:rsidR="00731672" w:rsidRDefault="009D1B98">
      <w:pPr>
        <w:spacing w:before="120" w:after="120"/>
        <w:jc w:val="center"/>
      </w:pPr>
      <w:r>
        <w:rPr>
          <w:b/>
          <w:bCs/>
          <w:color w:val="AF161E"/>
          <w:sz w:val="44"/>
          <w:szCs w:val="44"/>
        </w:rPr>
        <w:t>Terms of Reference (TOR) for</w:t>
      </w:r>
    </w:p>
    <w:p w14:paraId="709EFAB5" w14:textId="77777777" w:rsidR="00731672" w:rsidRDefault="009D1B98">
      <w:pPr>
        <w:spacing w:before="120" w:after="120"/>
        <w:jc w:val="center"/>
      </w:pPr>
      <w:r>
        <w:rPr>
          <w:b/>
          <w:bCs/>
          <w:color w:val="AF161E"/>
          <w:sz w:val="52"/>
          <w:szCs w:val="52"/>
        </w:rPr>
        <w:t>Coaching Skills Curriculum Development &amp; Coaching Guide for DRC Staff</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20"/>
      </w:tblGrid>
      <w:tr w:rsidR="00731672" w14:paraId="3FB48AE3" w14:textId="77777777">
        <w:trPr>
          <w:trHeight w:hRule="exact" w:val="68"/>
        </w:trPr>
        <w:tc>
          <w:tcPr>
            <w:tcW w:w="9720" w:type="dxa"/>
            <w:tcBorders>
              <w:top w:val="nil"/>
              <w:left w:val="nil"/>
              <w:bottom w:val="nil"/>
              <w:right w:val="nil"/>
            </w:tcBorders>
            <w:shd w:val="clear" w:color="auto" w:fill="AF161E"/>
          </w:tcPr>
          <w:p w14:paraId="1E04F841" w14:textId="77777777" w:rsidR="00731672" w:rsidRDefault="00731672"/>
        </w:tc>
      </w:tr>
    </w:tbl>
    <w:p w14:paraId="0C4105ED" w14:textId="77777777" w:rsidR="00731672" w:rsidRDefault="00731672">
      <w:pPr>
        <w:spacing w:after="80"/>
      </w:pPr>
    </w:p>
    <w:p w14:paraId="358D184F" w14:textId="77777777" w:rsidR="00731672" w:rsidRPr="003E69C5" w:rsidRDefault="009D1B98">
      <w:pPr>
        <w:pStyle w:val="Heading1"/>
        <w:numPr>
          <w:ilvl w:val="0"/>
          <w:numId w:val="2"/>
        </w:numPr>
        <w:rPr>
          <w:b/>
          <w:bCs/>
        </w:rPr>
      </w:pPr>
      <w:r>
        <w:rPr>
          <w:b/>
          <w:bCs/>
        </w:rPr>
        <w:t>Who is the Danish Refugee Council?</w:t>
      </w:r>
    </w:p>
    <w:p w14:paraId="00EA65EC" w14:textId="77777777" w:rsidR="00731672" w:rsidRDefault="009D1B98">
      <w:pPr>
        <w:spacing w:after="160"/>
        <w:jc w:val="both"/>
      </w:pPr>
      <w:r>
        <w:t>The Danish Refugee Council (DRC) is Denmark’s largest NGO. Founded in 1956, DRC assists refugees and displaced people, safeguarding rights and supporting self-reliance across the humanitarian-development-peace nexus. DRC works with displaced and host communities, delivering support in four core sectors: Protection; Economic Recovery; Humanitarian Disarmament &amp; Peacebuilding; and Shelter, WASH, and Infrastructure.</w:t>
      </w:r>
    </w:p>
    <w:p w14:paraId="3B54AC55" w14:textId="77777777" w:rsidR="00731672" w:rsidRDefault="009D1B98">
      <w:pPr>
        <w:spacing w:after="160"/>
        <w:jc w:val="both"/>
      </w:pPr>
      <w:r>
        <w:t>DRC promotes localization as a central component of its response framework, guided by the principle of “as local as possible, as international as necessary.” Through this approach, DRC seeks to enable and strengthen local actors and systems to lead emergency response and advance solutions for people affected by conflict and displacement. DRC implements directly only where it adds clear value, reinforcing existing local initiatives rather than replacing or competing with them.</w:t>
      </w:r>
    </w:p>
    <w:p w14:paraId="3A64090E" w14:textId="77777777" w:rsidR="00731672" w:rsidRDefault="009D1B98">
      <w:pPr>
        <w:spacing w:after="160"/>
        <w:jc w:val="both"/>
      </w:pPr>
      <w:r>
        <w:t>DRC’s approach to engaging in partnerships with local actors is grounded in a deliberate shift of power through ongoing accompaniment and phased transfer of decision-making and leadership. DRC’s role will increasingly shift from primary implementer to that of facilitator — providing effective and timely support to local partners.</w:t>
      </w:r>
    </w:p>
    <w:p w14:paraId="2ABC2AAA" w14:textId="77777777" w:rsidR="00731672" w:rsidRPr="003E69C5" w:rsidRDefault="009D1B98">
      <w:pPr>
        <w:pStyle w:val="Heading1"/>
        <w:numPr>
          <w:ilvl w:val="0"/>
          <w:numId w:val="2"/>
        </w:numPr>
        <w:rPr>
          <w:b/>
          <w:bCs/>
        </w:rPr>
      </w:pPr>
      <w:r>
        <w:rPr>
          <w:b/>
          <w:bCs/>
        </w:rPr>
        <w:t>Purpose of the consultancy</w:t>
      </w:r>
    </w:p>
    <w:p w14:paraId="0FBD87AA" w14:textId="77777777" w:rsidR="00731672" w:rsidRDefault="009D1B98">
      <w:pPr>
        <w:spacing w:after="160"/>
        <w:jc w:val="both"/>
      </w:pPr>
      <w:r>
        <w:t>The purpose of this consultancy is to invest in DRC’s internal capacity to fulfil its evolving role as enabler, facilitator, and supporter to local actors. As DRC’s country operations increasingly pivot toward locally led humanitarian response, staff require practical tools to engage with local partners in a manner that is empowering, collaborative, and grounded in coaching principles.</w:t>
      </w:r>
    </w:p>
    <w:p w14:paraId="750A384E" w14:textId="77777777" w:rsidR="00731672" w:rsidRDefault="009D1B98">
      <w:pPr>
        <w:spacing w:after="160"/>
        <w:jc w:val="both"/>
      </w:pPr>
      <w:r>
        <w:t>The consultancy encompasses three interconnected components:</w:t>
      </w:r>
    </w:p>
    <w:p w14:paraId="241F0757" w14:textId="76BCBABC" w:rsidR="00731672" w:rsidRDefault="009D1B98">
      <w:pPr>
        <w:pStyle w:val="ListParagraph"/>
        <w:numPr>
          <w:ilvl w:val="0"/>
          <w:numId w:val="3"/>
        </w:numPr>
        <w:spacing w:after="80"/>
      </w:pPr>
      <w:r>
        <w:t>Development of a training curriculum on coaching skills for DRC staff working with local partners</w:t>
      </w:r>
      <w:r w:rsidR="007C4BCC">
        <w:t xml:space="preserve"> in humanitarian contexts</w:t>
      </w:r>
      <w:r>
        <w:t>;</w:t>
      </w:r>
    </w:p>
    <w:p w14:paraId="556969F3" w14:textId="77777777" w:rsidR="00731672" w:rsidRDefault="009D1B98">
      <w:pPr>
        <w:pStyle w:val="ListParagraph"/>
        <w:numPr>
          <w:ilvl w:val="0"/>
          <w:numId w:val="3"/>
        </w:numPr>
        <w:spacing w:after="80"/>
      </w:pPr>
      <w:r>
        <w:t>Delivery of the curriculum in two pilot country operations to test its effectiveness;</w:t>
      </w:r>
    </w:p>
    <w:p w14:paraId="481264D8" w14:textId="77777777" w:rsidR="00731672" w:rsidRDefault="009D1B98">
      <w:pPr>
        <w:pStyle w:val="ListParagraph"/>
        <w:numPr>
          <w:ilvl w:val="0"/>
          <w:numId w:val="3"/>
        </w:numPr>
        <w:spacing w:after="80"/>
      </w:pPr>
      <w:r>
        <w:t>Revision of the curriculum based on findings and feedback from the pilot trainings; and</w:t>
      </w:r>
    </w:p>
    <w:p w14:paraId="04B39CF2" w14:textId="685206F8" w:rsidR="00731672" w:rsidRDefault="009D1B98">
      <w:pPr>
        <w:pStyle w:val="ListParagraph"/>
        <w:numPr>
          <w:ilvl w:val="0"/>
          <w:numId w:val="3"/>
        </w:numPr>
        <w:spacing w:after="80"/>
      </w:pPr>
      <w:r>
        <w:t>Development of a short practical guide to coaching</w:t>
      </w:r>
      <w:r w:rsidR="00CE3050">
        <w:t xml:space="preserve"> partners</w:t>
      </w:r>
      <w:r>
        <w:t xml:space="preserve"> for DRC staff, to support ongoing application of coaching skills beyond the training.</w:t>
      </w:r>
    </w:p>
    <w:p w14:paraId="7998A7A8" w14:textId="77777777" w:rsidR="00731672" w:rsidRDefault="00731672">
      <w:pPr>
        <w:spacing w:after="80"/>
      </w:pPr>
    </w:p>
    <w:p w14:paraId="7064DDA0" w14:textId="77777777" w:rsidR="00731672" w:rsidRPr="003E69C5" w:rsidRDefault="009D1B98">
      <w:pPr>
        <w:pStyle w:val="Heading1"/>
        <w:numPr>
          <w:ilvl w:val="0"/>
          <w:numId w:val="2"/>
        </w:numPr>
        <w:rPr>
          <w:b/>
          <w:bCs/>
        </w:rPr>
      </w:pPr>
      <w:r>
        <w:rPr>
          <w:b/>
          <w:bCs/>
        </w:rPr>
        <w:lastRenderedPageBreak/>
        <w:t>Background</w:t>
      </w:r>
    </w:p>
    <w:p w14:paraId="68973E3B" w14:textId="77777777" w:rsidR="00731672" w:rsidRDefault="009D1B98">
      <w:pPr>
        <w:spacing w:after="160"/>
        <w:jc w:val="both"/>
      </w:pPr>
      <w:r>
        <w:t>DRC has been investing in its approach to partner capacity development support since 2021, with the development of a global Partner Capacity Development Toolkit for DRC staff. This comprehensive package provides step-by-step guidance with associated resources — including videos, tools, templates, and checklists — to support staff in applying the guidance in practice.</w:t>
      </w:r>
    </w:p>
    <w:p w14:paraId="0D3B480F" w14:textId="77777777" w:rsidR="00731672" w:rsidRDefault="009D1B98">
      <w:pPr>
        <w:spacing w:after="160"/>
        <w:jc w:val="both"/>
      </w:pPr>
      <w:r>
        <w:t>To accompany this resource, DRC developed a training curriculum that was rolled out to staff across country operations from 2022 to 2025. The purpose of this investment was to build technical expertise among staff working directly with local partners, equipping them with a foundational understanding of how organizational change works and how to facilitate a partner-led approach across the full capacity development cycle — from initial engagement through to planning, implementing, learning, and responsible disengagement.</w:t>
      </w:r>
    </w:p>
    <w:p w14:paraId="6AC45905" w14:textId="77777777" w:rsidR="002D1E73" w:rsidRDefault="009D1B98">
      <w:pPr>
        <w:spacing w:after="160"/>
        <w:jc w:val="both"/>
      </w:pPr>
      <w:r>
        <w:t xml:space="preserve">As localization and partnership management responsibilities become increasingly mainstreamed across country office structures and functions, this new investment is expected to reach additional staff with the knowledge, mindsets, and skillsets to confidently apply coaching approaches and techniques in their engagement with local actors. Local partners who may receive coaching support from DRC include local civil society organizations, local authorities, and local private sector actors. </w:t>
      </w:r>
    </w:p>
    <w:p w14:paraId="740EE8F3" w14:textId="4AFD6714" w:rsidR="003E0520" w:rsidRDefault="002D1E73">
      <w:pPr>
        <w:spacing w:after="160"/>
        <w:jc w:val="both"/>
      </w:pPr>
      <w:r w:rsidRPr="002D1E73">
        <w:t xml:space="preserve">While the coaching skills developed through this course are applicable across DRC's engagement with all categories of local actors - including local authorities and private sector - </w:t>
      </w:r>
      <w:r w:rsidRPr="00C630F5">
        <w:rPr>
          <w:b/>
          <w:bCs/>
        </w:rPr>
        <w:t>this first iteration of the curriculum will draw its examples, case studies, and applied practice from DRC's engagement with local civil society partners, given that this is the most immediate and widespread application across country operations.</w:t>
      </w:r>
      <w:r w:rsidR="00C630F5">
        <w:rPr>
          <w:b/>
          <w:bCs/>
        </w:rPr>
        <w:t xml:space="preserve"> </w:t>
      </w:r>
      <w:r w:rsidR="00C630F5" w:rsidRPr="00C630F5">
        <w:t>L</w:t>
      </w:r>
      <w:r w:rsidR="009D1B98" w:rsidRPr="00C630F5">
        <w:t>ocal civil society partners DRC engages with</w:t>
      </w:r>
      <w:r w:rsidR="009D1B98">
        <w:t xml:space="preserve"> include a diverse range of local society actors such as community-based organizations and groups; local and national non-governmental organizations; cooperatives; youth, refugee, and women-led groups, diaspora organizations, civil society networks and alliances, and the not-for-profit media.</w:t>
      </w:r>
      <w:r w:rsidR="003E0520">
        <w:t xml:space="preserve"> </w:t>
      </w:r>
    </w:p>
    <w:p w14:paraId="1ABB9DF4" w14:textId="77777777" w:rsidR="00C630F5" w:rsidRPr="00C630F5" w:rsidRDefault="00C630F5">
      <w:pPr>
        <w:spacing w:after="160"/>
        <w:jc w:val="both"/>
        <w:rPr>
          <w:b/>
          <w:bCs/>
        </w:rPr>
      </w:pPr>
    </w:p>
    <w:p w14:paraId="09F84859" w14:textId="77777777" w:rsidR="00731672" w:rsidRPr="003E69C5" w:rsidRDefault="009D1B98">
      <w:pPr>
        <w:pStyle w:val="Heading1"/>
        <w:numPr>
          <w:ilvl w:val="0"/>
          <w:numId w:val="2"/>
        </w:numPr>
        <w:rPr>
          <w:b/>
          <w:bCs/>
        </w:rPr>
      </w:pPr>
      <w:r>
        <w:rPr>
          <w:b/>
          <w:bCs/>
        </w:rPr>
        <w:t>Objective of the consultancy</w:t>
      </w:r>
    </w:p>
    <w:p w14:paraId="14FC2D64" w14:textId="77777777" w:rsidR="00731672" w:rsidRDefault="009D1B98">
      <w:pPr>
        <w:spacing w:after="160"/>
        <w:jc w:val="both"/>
      </w:pPr>
      <w:r>
        <w:t xml:space="preserve">The objective of this consultancy is to enable DRC staff across country operations to </w:t>
      </w:r>
      <w:r>
        <w:rPr>
          <w:b/>
          <w:bCs/>
        </w:rPr>
        <w:t>confidently apply coaching skills and approaches in their day-to-day engagement with local partners</w:t>
      </w:r>
      <w:r>
        <w:t xml:space="preserve"> — shifting the quality of those relationships from directive support to empowering accompaniment.</w:t>
      </w:r>
    </w:p>
    <w:p w14:paraId="29660B81" w14:textId="77777777" w:rsidR="00731672" w:rsidRDefault="009D1B98">
      <w:pPr>
        <w:spacing w:after="160"/>
        <w:jc w:val="both"/>
      </w:pPr>
      <w:r>
        <w:t>Specifically, by the end of this engagement, DRC staff will be able to:</w:t>
      </w:r>
    </w:p>
    <w:p w14:paraId="4AD413DA" w14:textId="77777777" w:rsidR="00731672" w:rsidRDefault="009D1B98">
      <w:pPr>
        <w:pStyle w:val="ListParagraph"/>
        <w:numPr>
          <w:ilvl w:val="0"/>
          <w:numId w:val="3"/>
        </w:numPr>
        <w:spacing w:after="80"/>
      </w:pPr>
      <w:r>
        <w:t>Understand what coaching and mentoring are, and why they matter in the context of localization;</w:t>
      </w:r>
    </w:p>
    <w:p w14:paraId="450A70AE" w14:textId="77777777" w:rsidR="00731672" w:rsidRDefault="0055627D">
      <w:pPr>
        <w:pStyle w:val="ListParagraph"/>
        <w:numPr>
          <w:ilvl w:val="0"/>
          <w:numId w:val="3"/>
        </w:numPr>
        <w:spacing w:after="80"/>
      </w:pPr>
      <w:r>
        <w:t>Recognize and apply positive coaching methods that support equitable, respectful partnerships;</w:t>
      </w:r>
    </w:p>
    <w:p w14:paraId="3C919EEC" w14:textId="77777777" w:rsidR="00731672" w:rsidRDefault="009D1B98">
      <w:pPr>
        <w:pStyle w:val="ListParagraph"/>
        <w:numPr>
          <w:ilvl w:val="0"/>
          <w:numId w:val="3"/>
        </w:numPr>
        <w:spacing w:after="80"/>
      </w:pPr>
      <w:r>
        <w:t>Use core coaching skills — including active listening, effective questioning, and structured frameworks — in 1:1 and small group settings with local partners;</w:t>
      </w:r>
    </w:p>
    <w:p w14:paraId="398AAA29" w14:textId="77777777" w:rsidR="00731672" w:rsidRDefault="009D1B98">
      <w:pPr>
        <w:pStyle w:val="ListParagraph"/>
        <w:numPr>
          <w:ilvl w:val="0"/>
          <w:numId w:val="3"/>
        </w:numPr>
        <w:spacing w:after="80"/>
      </w:pPr>
      <w:r>
        <w:t>Apply coaching approaches at different stages of the partnership cycle, including during responsible exit and transitions; and</w:t>
      </w:r>
    </w:p>
    <w:p w14:paraId="17AECC5A" w14:textId="77777777" w:rsidR="00731672" w:rsidRDefault="009D1B98">
      <w:pPr>
        <w:pStyle w:val="ListParagraph"/>
        <w:numPr>
          <w:ilvl w:val="0"/>
          <w:numId w:val="3"/>
        </w:numPr>
        <w:spacing w:after="80"/>
      </w:pPr>
      <w:r>
        <w:t>Access a practical coaching guide to support ongoing and independent application of coaching skills in their work with local partners.</w:t>
      </w:r>
    </w:p>
    <w:p w14:paraId="27E249ED" w14:textId="77777777" w:rsidR="00731672" w:rsidRDefault="00731672">
      <w:pPr>
        <w:spacing w:after="80"/>
      </w:pPr>
    </w:p>
    <w:p w14:paraId="2F3AC98A" w14:textId="77777777" w:rsidR="00731672" w:rsidRPr="003E69C5" w:rsidRDefault="009D1B98">
      <w:pPr>
        <w:pStyle w:val="Heading1"/>
        <w:numPr>
          <w:ilvl w:val="0"/>
          <w:numId w:val="2"/>
        </w:numPr>
        <w:rPr>
          <w:b/>
          <w:bCs/>
        </w:rPr>
      </w:pPr>
      <w:r>
        <w:rPr>
          <w:b/>
          <w:bCs/>
        </w:rPr>
        <w:lastRenderedPageBreak/>
        <w:t>Scope of work and Methodology</w:t>
      </w:r>
    </w:p>
    <w:p w14:paraId="7D526EB3" w14:textId="77777777" w:rsidR="00731672" w:rsidRDefault="009D1B98">
      <w:pPr>
        <w:spacing w:after="160"/>
        <w:jc w:val="both"/>
      </w:pPr>
      <w:r>
        <w:t>The consultancy is structured across two phases and four workstreams.</w:t>
      </w:r>
    </w:p>
    <w:p w14:paraId="5E6DB260" w14:textId="77777777" w:rsidR="00731672" w:rsidRPr="003E69C5" w:rsidRDefault="009D1B98">
      <w:pPr>
        <w:spacing w:before="200" w:after="100" w:line="228" w:lineRule="auto"/>
        <w:rPr>
          <w:b/>
          <w:bCs/>
        </w:rPr>
      </w:pPr>
      <w:r>
        <w:rPr>
          <w:rFonts w:eastAsia="Times New Roman"/>
          <w:b/>
          <w:bCs/>
          <w:color w:val="000000"/>
          <w:sz w:val="36"/>
          <w:szCs w:val="36"/>
        </w:rPr>
        <w:t>5.1 Training Curriculum Development</w:t>
      </w:r>
    </w:p>
    <w:p w14:paraId="3160F5B3" w14:textId="77777777" w:rsidR="00731672" w:rsidRPr="00F50051" w:rsidRDefault="009D1B98">
      <w:pPr>
        <w:spacing w:after="160"/>
        <w:jc w:val="both"/>
      </w:pPr>
      <w:r>
        <w:t>The consultant will develop a training curriculum on coaching skills for DRC staff working with local partners. The curriculum must:</w:t>
      </w:r>
    </w:p>
    <w:p w14:paraId="6FBEB249" w14:textId="77777777" w:rsidR="00731672" w:rsidRPr="00F50051" w:rsidRDefault="009D1B98">
      <w:pPr>
        <w:pStyle w:val="ListParagraph"/>
        <w:numPr>
          <w:ilvl w:val="0"/>
          <w:numId w:val="3"/>
        </w:numPr>
        <w:spacing w:after="80"/>
      </w:pPr>
      <w:r>
        <w:t>Be a maximum of 2 days (16 hours) in duration, deliverable over 2 full days or 4 half days;</w:t>
      </w:r>
    </w:p>
    <w:p w14:paraId="01CA87B2" w14:textId="3BDF787F" w:rsidR="00731672" w:rsidRPr="00F50051" w:rsidRDefault="009D1B98">
      <w:pPr>
        <w:pStyle w:val="ListParagraph"/>
        <w:numPr>
          <w:ilvl w:val="0"/>
          <w:numId w:val="3"/>
        </w:numPr>
        <w:spacing w:after="80"/>
      </w:pPr>
      <w:r>
        <w:t>Be participatory, practical, and contextualized for the humanitarian sector;</w:t>
      </w:r>
    </w:p>
    <w:p w14:paraId="51C45DCD" w14:textId="77777777" w:rsidR="00731672" w:rsidRPr="00F50051" w:rsidRDefault="009D1B98">
      <w:pPr>
        <w:pStyle w:val="ListParagraph"/>
        <w:numPr>
          <w:ilvl w:val="0"/>
          <w:numId w:val="3"/>
        </w:numPr>
        <w:spacing w:after="80"/>
      </w:pPr>
      <w:r>
        <w:t>Cover core coaching concepts and mindsets, active listening, effective questioning, structured coaching frameworks for 1:1 and group settings, and coaching across the partnership lifecycle including responsible exit and transition;</w:t>
      </w:r>
    </w:p>
    <w:p w14:paraId="754F6CC5" w14:textId="6848AD72" w:rsidR="00731672" w:rsidRPr="00F50051" w:rsidRDefault="009D1B98">
      <w:pPr>
        <w:pStyle w:val="ListParagraph"/>
        <w:numPr>
          <w:ilvl w:val="0"/>
          <w:numId w:val="3"/>
        </w:numPr>
        <w:spacing w:after="80"/>
      </w:pPr>
      <w:r>
        <w:t>Include facilitator guide, participant materials, and supporting resources</w:t>
      </w:r>
      <w:r w:rsidR="00BF2265">
        <w:t>.</w:t>
      </w:r>
    </w:p>
    <w:p w14:paraId="6DA98438" w14:textId="77777777" w:rsidR="00BF2265" w:rsidRDefault="00BF2265" w:rsidP="00BF2265">
      <w:pPr>
        <w:spacing w:after="80"/>
        <w:rPr>
          <w:i/>
          <w:iCs/>
        </w:rPr>
      </w:pPr>
    </w:p>
    <w:p w14:paraId="030CB69C" w14:textId="3B31D625" w:rsidR="00731672" w:rsidRPr="00BF2265" w:rsidRDefault="0009361E" w:rsidP="00BF2265">
      <w:pPr>
        <w:spacing w:after="80"/>
        <w:rPr>
          <w:i/>
          <w:iCs/>
        </w:rPr>
      </w:pPr>
      <w:r w:rsidRPr="00BF2265">
        <w:rPr>
          <w:i/>
          <w:iCs/>
        </w:rPr>
        <w:t xml:space="preserve">The next phase envisioned </w:t>
      </w:r>
      <w:r w:rsidR="006B617B" w:rsidRPr="00BF2265">
        <w:rPr>
          <w:i/>
          <w:iCs/>
        </w:rPr>
        <w:t xml:space="preserve">for 2027 is to train DRC staff as master trainers able to deliver this </w:t>
      </w:r>
      <w:r w:rsidR="00BF2265">
        <w:rPr>
          <w:i/>
          <w:iCs/>
        </w:rPr>
        <w:t>curriculum</w:t>
      </w:r>
      <w:r w:rsidR="006B617B" w:rsidRPr="00BF2265">
        <w:rPr>
          <w:i/>
          <w:iCs/>
        </w:rPr>
        <w:t xml:space="preserve"> to other country operations, this is beyond the scope of this consultancy. </w:t>
      </w:r>
    </w:p>
    <w:p w14:paraId="19C627A9" w14:textId="77777777" w:rsidR="00731672" w:rsidRPr="00F50051" w:rsidRDefault="009D1B98">
      <w:pPr>
        <w:spacing w:before="200" w:after="100" w:line="228" w:lineRule="auto"/>
      </w:pPr>
      <w:r>
        <w:rPr>
          <w:rFonts w:eastAsia="Times New Roman"/>
          <w:b/>
          <w:bCs/>
          <w:color w:val="000000"/>
          <w:sz w:val="36"/>
          <w:szCs w:val="36"/>
        </w:rPr>
        <w:t>5.2 Pilot Training in Two Country Operations</w:t>
      </w:r>
    </w:p>
    <w:p w14:paraId="61EC3F95" w14:textId="77777777" w:rsidR="00731672" w:rsidRPr="00F50051" w:rsidRDefault="009D1B98">
      <w:pPr>
        <w:spacing w:after="160"/>
        <w:jc w:val="both"/>
      </w:pPr>
      <w:r>
        <w:t>The consultant will deliver the pilot version of the curriculum to DRC staff in two country operations, to be selected in collaboration with DRC. Each training will be delivered in-person over two full days. The consultant will document observations and participant feedback and submit a brief post-pilot learning report to DRC following each training.</w:t>
      </w:r>
    </w:p>
    <w:p w14:paraId="3F502905" w14:textId="77777777" w:rsidR="00731672" w:rsidRPr="00F50051" w:rsidRDefault="009D1B98">
      <w:pPr>
        <w:spacing w:before="200" w:after="100" w:line="228" w:lineRule="auto"/>
      </w:pPr>
      <w:r>
        <w:rPr>
          <w:rFonts w:eastAsia="Times New Roman"/>
          <w:b/>
          <w:bCs/>
          <w:color w:val="000000"/>
          <w:sz w:val="36"/>
          <w:szCs w:val="36"/>
        </w:rPr>
        <w:t>5.3 Curriculum Revision</w:t>
      </w:r>
    </w:p>
    <w:p w14:paraId="01428242" w14:textId="77777777" w:rsidR="00731672" w:rsidRPr="00F50051" w:rsidRDefault="009D1B98">
      <w:pPr>
        <w:spacing w:after="160"/>
        <w:jc w:val="both"/>
      </w:pPr>
      <w:r>
        <w:t>Based on findings from the two pilot trainings, the consultant will revise the curriculum as needed to strengthen its quality, relevance, and usability for internal rollout by DRC master trainers.</w:t>
      </w:r>
    </w:p>
    <w:p w14:paraId="6F8BBE7E" w14:textId="77777777" w:rsidR="00731672" w:rsidRPr="00F50051" w:rsidRDefault="009D1B98">
      <w:pPr>
        <w:spacing w:before="200" w:after="100" w:line="228" w:lineRule="auto"/>
      </w:pPr>
      <w:r>
        <w:rPr>
          <w:rFonts w:eastAsia="Times New Roman"/>
          <w:b/>
          <w:bCs/>
          <w:color w:val="000000"/>
          <w:sz w:val="36"/>
          <w:szCs w:val="36"/>
        </w:rPr>
        <w:t>5.4 Short Guide to Coaching</w:t>
      </w:r>
    </w:p>
    <w:p w14:paraId="5F17E188" w14:textId="777750B4" w:rsidR="00731672" w:rsidRPr="00F50051" w:rsidRDefault="009D1B98">
      <w:pPr>
        <w:spacing w:after="160"/>
        <w:jc w:val="both"/>
      </w:pPr>
      <w:r>
        <w:t>The consultant will develop a short, accessible guide to coaching</w:t>
      </w:r>
      <w:r w:rsidR="006A16E3">
        <w:t xml:space="preserve"> partners</w:t>
      </w:r>
      <w:r>
        <w:t xml:space="preserve"> for DRC staff. The guide should complement the training curriculum and serve as a standalone reference tool for staff applying coaching approaches in their day-to-day engagement with local partners. It should be concise, practical, and usable independently of the training. The guide must:</w:t>
      </w:r>
    </w:p>
    <w:p w14:paraId="32340A3B" w14:textId="2F3D5449" w:rsidR="00731672" w:rsidRDefault="001E5961">
      <w:pPr>
        <w:pStyle w:val="ListParagraph"/>
        <w:numPr>
          <w:ilvl w:val="0"/>
          <w:numId w:val="3"/>
        </w:numPr>
        <w:spacing w:after="80"/>
      </w:pPr>
      <w:r>
        <w:t>Summarize</w:t>
      </w:r>
      <w:r w:rsidR="009D1B98">
        <w:t xml:space="preserve"> core coaching concepts, mindsets, and key techniques covered in the training curriculum;</w:t>
      </w:r>
    </w:p>
    <w:p w14:paraId="11793B86" w14:textId="77777777" w:rsidR="00731672" w:rsidRDefault="009D1B98">
      <w:pPr>
        <w:pStyle w:val="ListParagraph"/>
        <w:numPr>
          <w:ilvl w:val="0"/>
          <w:numId w:val="3"/>
        </w:numPr>
        <w:spacing w:after="80"/>
      </w:pPr>
      <w:r>
        <w:t>Include practical prompts, frameworks, or tools staff can use when preparing for or reflecting on coaching conversations with local partners;</w:t>
      </w:r>
    </w:p>
    <w:p w14:paraId="72ED3F18" w14:textId="2810658B" w:rsidR="00731672" w:rsidRDefault="009D1B98">
      <w:pPr>
        <w:pStyle w:val="ListParagraph"/>
        <w:numPr>
          <w:ilvl w:val="0"/>
          <w:numId w:val="3"/>
        </w:numPr>
        <w:spacing w:after="80"/>
      </w:pPr>
      <w:r>
        <w:t xml:space="preserve">Be </w:t>
      </w:r>
      <w:r w:rsidR="001E5961">
        <w:t>contextualized</w:t>
      </w:r>
      <w:r>
        <w:t xml:space="preserve"> for the humanitarian sector and for DRC’s approach to local partnership; and</w:t>
      </w:r>
    </w:p>
    <w:p w14:paraId="129A7D7F" w14:textId="082887DF" w:rsidR="00731672" w:rsidRDefault="009D1B98">
      <w:pPr>
        <w:pStyle w:val="ListParagraph"/>
        <w:numPr>
          <w:ilvl w:val="0"/>
          <w:numId w:val="3"/>
        </w:numPr>
        <w:spacing w:after="80"/>
      </w:pPr>
      <w:r>
        <w:t>Be designed suitable for use by DRC staff across country operations with varying levels of prior coaching experience.</w:t>
      </w:r>
    </w:p>
    <w:p w14:paraId="4BCD3BB1" w14:textId="77777777" w:rsidR="00731672" w:rsidRDefault="00731672">
      <w:pPr>
        <w:spacing w:after="80"/>
      </w:pPr>
    </w:p>
    <w:p w14:paraId="1B77C4E1" w14:textId="77777777" w:rsidR="00731672" w:rsidRPr="00BC0107" w:rsidRDefault="009D1B98">
      <w:pPr>
        <w:pStyle w:val="Heading1"/>
        <w:numPr>
          <w:ilvl w:val="0"/>
          <w:numId w:val="2"/>
        </w:numPr>
        <w:rPr>
          <w:b/>
          <w:bCs/>
        </w:rPr>
      </w:pPr>
      <w:r>
        <w:rPr>
          <w:b/>
          <w:bCs/>
        </w:rPr>
        <w:lastRenderedPageBreak/>
        <w:t>Deliverables</w:t>
      </w:r>
    </w:p>
    <w:p w14:paraId="5CC89B77" w14:textId="77777777" w:rsidR="00731672" w:rsidRDefault="009D1B98">
      <w:pPr>
        <w:spacing w:after="160"/>
        <w:jc w:val="both"/>
      </w:pPr>
      <w:r>
        <w:t>The Consultant will submit the following deliverables as mentioned below:</w:t>
      </w:r>
    </w:p>
    <w:p w14:paraId="1701191F" w14:textId="77777777" w:rsidR="00731672" w:rsidRDefault="00731672">
      <w:pPr>
        <w:spacing w:after="80"/>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2200"/>
        <w:gridCol w:w="3620"/>
        <w:gridCol w:w="1200"/>
        <w:gridCol w:w="1500"/>
      </w:tblGrid>
      <w:tr w:rsidR="00731672" w14:paraId="20F76FC4" w14:textId="77777777">
        <w:tc>
          <w:tcPr>
            <w:tcW w:w="1200" w:type="dxa"/>
            <w:tcBorders>
              <w:top w:val="single" w:sz="4" w:space="1" w:color="auto"/>
              <w:left w:val="single" w:sz="4" w:space="1" w:color="auto"/>
              <w:bottom w:val="single" w:sz="4" w:space="1" w:color="auto"/>
              <w:right w:val="single" w:sz="4" w:space="1" w:color="auto"/>
            </w:tcBorders>
            <w:shd w:val="clear" w:color="auto" w:fill="AE2428"/>
            <w:tcMar>
              <w:top w:w="80" w:type="dxa"/>
              <w:left w:w="120" w:type="dxa"/>
              <w:bottom w:w="80" w:type="dxa"/>
              <w:right w:w="120" w:type="dxa"/>
            </w:tcMar>
          </w:tcPr>
          <w:p w14:paraId="202D7B87" w14:textId="77777777" w:rsidR="00731672" w:rsidRDefault="009D1B98">
            <w:r>
              <w:rPr>
                <w:b/>
                <w:bCs/>
                <w:color w:val="FFFFFF"/>
                <w:sz w:val="20"/>
                <w:szCs w:val="20"/>
              </w:rPr>
              <w:t>Phase</w:t>
            </w:r>
          </w:p>
        </w:tc>
        <w:tc>
          <w:tcPr>
            <w:tcW w:w="2200" w:type="dxa"/>
            <w:tcBorders>
              <w:top w:val="single" w:sz="4" w:space="1" w:color="auto"/>
              <w:left w:val="single" w:sz="4" w:space="1" w:color="auto"/>
              <w:bottom w:val="single" w:sz="4" w:space="1" w:color="auto"/>
              <w:right w:val="single" w:sz="4" w:space="1" w:color="auto"/>
            </w:tcBorders>
            <w:shd w:val="clear" w:color="auto" w:fill="AE2428"/>
            <w:tcMar>
              <w:top w:w="80" w:type="dxa"/>
              <w:left w:w="120" w:type="dxa"/>
              <w:bottom w:w="80" w:type="dxa"/>
              <w:right w:w="120" w:type="dxa"/>
            </w:tcMar>
          </w:tcPr>
          <w:p w14:paraId="0BE8A58A" w14:textId="77777777" w:rsidR="00731672" w:rsidRDefault="009D1B98">
            <w:r>
              <w:rPr>
                <w:b/>
                <w:bCs/>
                <w:color w:val="FFFFFF"/>
                <w:sz w:val="20"/>
                <w:szCs w:val="20"/>
              </w:rPr>
              <w:t>Expected deliverables</w:t>
            </w:r>
          </w:p>
        </w:tc>
        <w:tc>
          <w:tcPr>
            <w:tcW w:w="3620" w:type="dxa"/>
            <w:tcBorders>
              <w:top w:val="single" w:sz="4" w:space="1" w:color="auto"/>
              <w:left w:val="single" w:sz="4" w:space="1" w:color="auto"/>
              <w:bottom w:val="single" w:sz="4" w:space="1" w:color="auto"/>
              <w:right w:val="single" w:sz="4" w:space="1" w:color="auto"/>
            </w:tcBorders>
            <w:shd w:val="clear" w:color="auto" w:fill="AE2428"/>
            <w:tcMar>
              <w:top w:w="80" w:type="dxa"/>
              <w:left w:w="120" w:type="dxa"/>
              <w:bottom w:w="80" w:type="dxa"/>
              <w:right w:w="120" w:type="dxa"/>
            </w:tcMar>
          </w:tcPr>
          <w:p w14:paraId="77235B26" w14:textId="77777777" w:rsidR="00731672" w:rsidRDefault="009D1B98">
            <w:r>
              <w:rPr>
                <w:b/>
                <w:bCs/>
                <w:color w:val="FFFFFF"/>
                <w:sz w:val="20"/>
                <w:szCs w:val="20"/>
              </w:rPr>
              <w:t>Indicative description of tasks</w:t>
            </w:r>
          </w:p>
        </w:tc>
        <w:tc>
          <w:tcPr>
            <w:tcW w:w="1200" w:type="dxa"/>
            <w:tcBorders>
              <w:top w:val="single" w:sz="4" w:space="1" w:color="auto"/>
              <w:left w:val="single" w:sz="4" w:space="1" w:color="auto"/>
              <w:bottom w:val="single" w:sz="4" w:space="1" w:color="auto"/>
              <w:right w:val="single" w:sz="4" w:space="1" w:color="auto"/>
            </w:tcBorders>
            <w:shd w:val="clear" w:color="auto" w:fill="AE2428"/>
            <w:tcMar>
              <w:top w:w="80" w:type="dxa"/>
              <w:left w:w="120" w:type="dxa"/>
              <w:bottom w:w="80" w:type="dxa"/>
              <w:right w:w="120" w:type="dxa"/>
            </w:tcMar>
          </w:tcPr>
          <w:p w14:paraId="226CAD9A" w14:textId="77777777" w:rsidR="00731672" w:rsidRDefault="009D1B98">
            <w:r>
              <w:rPr>
                <w:b/>
                <w:bCs/>
                <w:color w:val="FFFFFF"/>
                <w:sz w:val="20"/>
                <w:szCs w:val="20"/>
              </w:rPr>
              <w:t>Est. days</w:t>
            </w:r>
          </w:p>
        </w:tc>
        <w:tc>
          <w:tcPr>
            <w:tcW w:w="1500" w:type="dxa"/>
            <w:tcBorders>
              <w:top w:val="single" w:sz="4" w:space="1" w:color="auto"/>
              <w:left w:val="single" w:sz="4" w:space="1" w:color="auto"/>
              <w:bottom w:val="single" w:sz="4" w:space="1" w:color="auto"/>
              <w:right w:val="single" w:sz="4" w:space="1" w:color="auto"/>
            </w:tcBorders>
            <w:shd w:val="clear" w:color="auto" w:fill="AE2428"/>
            <w:tcMar>
              <w:top w:w="80" w:type="dxa"/>
              <w:left w:w="120" w:type="dxa"/>
              <w:bottom w:w="80" w:type="dxa"/>
              <w:right w:w="120" w:type="dxa"/>
            </w:tcMar>
          </w:tcPr>
          <w:p w14:paraId="3E4CBCE5" w14:textId="77777777" w:rsidR="00731672" w:rsidRDefault="009D1B98">
            <w:r>
              <w:rPr>
                <w:b/>
                <w:bCs/>
                <w:color w:val="FFFFFF"/>
                <w:sz w:val="20"/>
                <w:szCs w:val="20"/>
              </w:rPr>
              <w:t>Max timeframe</w:t>
            </w:r>
          </w:p>
        </w:tc>
      </w:tr>
      <w:tr w:rsidR="00731672" w14:paraId="69E37EC0" w14:textId="77777777">
        <w:tc>
          <w:tcPr>
            <w:tcW w:w="1200" w:type="dxa"/>
            <w:tcBorders>
              <w:top w:val="single" w:sz="4" w:space="1" w:color="auto"/>
              <w:left w:val="single" w:sz="4" w:space="1" w:color="auto"/>
              <w:bottom w:val="single" w:sz="4" w:space="1" w:color="auto"/>
              <w:right w:val="single" w:sz="4" w:space="1" w:color="auto"/>
            </w:tcBorders>
            <w:shd w:val="clear" w:color="auto" w:fill="FFFFFF"/>
            <w:tcMar>
              <w:top w:w="80" w:type="dxa"/>
              <w:left w:w="120" w:type="dxa"/>
              <w:bottom w:w="80" w:type="dxa"/>
              <w:right w:w="120" w:type="dxa"/>
            </w:tcMar>
          </w:tcPr>
          <w:p w14:paraId="4F876C1F" w14:textId="77777777" w:rsidR="00731672" w:rsidRDefault="009D1B98">
            <w:pPr>
              <w:spacing w:after="30"/>
            </w:pPr>
            <w:r>
              <w:rPr>
                <w:b/>
                <w:bCs/>
                <w:sz w:val="20"/>
                <w:szCs w:val="20"/>
              </w:rPr>
              <w:t>Phase 1</w:t>
            </w:r>
          </w:p>
        </w:tc>
        <w:tc>
          <w:tcPr>
            <w:tcW w:w="2200" w:type="dxa"/>
            <w:tcBorders>
              <w:top w:val="single" w:sz="4" w:space="1" w:color="auto"/>
              <w:left w:val="single" w:sz="4" w:space="1" w:color="auto"/>
              <w:bottom w:val="single" w:sz="4" w:space="1" w:color="auto"/>
              <w:right w:val="single" w:sz="4" w:space="1" w:color="auto"/>
            </w:tcBorders>
            <w:shd w:val="clear" w:color="auto" w:fill="FFFFFF"/>
            <w:tcMar>
              <w:top w:w="80" w:type="dxa"/>
              <w:left w:w="120" w:type="dxa"/>
              <w:bottom w:w="80" w:type="dxa"/>
              <w:right w:w="120" w:type="dxa"/>
            </w:tcMar>
          </w:tcPr>
          <w:p w14:paraId="194BCAC3" w14:textId="77777777" w:rsidR="00731672" w:rsidRDefault="009D1B98">
            <w:pPr>
              <w:spacing w:after="30"/>
            </w:pPr>
            <w:r>
              <w:rPr>
                <w:b/>
                <w:bCs/>
                <w:sz w:val="20"/>
                <w:szCs w:val="20"/>
              </w:rPr>
              <w:t>Test Training Curriculum</w:t>
            </w:r>
          </w:p>
          <w:p w14:paraId="0BAE6B17" w14:textId="77777777" w:rsidR="00731672" w:rsidRDefault="00731672">
            <w:pPr>
              <w:spacing w:after="30"/>
            </w:pPr>
          </w:p>
          <w:p w14:paraId="557715C8" w14:textId="77777777" w:rsidR="005C356F" w:rsidRDefault="005C356F">
            <w:pPr>
              <w:spacing w:after="30"/>
              <w:rPr>
                <w:sz w:val="20"/>
                <w:szCs w:val="20"/>
              </w:rPr>
            </w:pPr>
          </w:p>
          <w:p w14:paraId="3D4F1970" w14:textId="2D0FE2A8" w:rsidR="00731672" w:rsidRDefault="009D1B98">
            <w:pPr>
              <w:spacing w:after="30"/>
            </w:pPr>
            <w:r>
              <w:rPr>
                <w:sz w:val="20"/>
                <w:szCs w:val="20"/>
              </w:rPr>
              <w:t>Two pilot trainings delivered</w:t>
            </w:r>
          </w:p>
        </w:tc>
        <w:tc>
          <w:tcPr>
            <w:tcW w:w="3620" w:type="dxa"/>
            <w:tcBorders>
              <w:top w:val="single" w:sz="4" w:space="1" w:color="auto"/>
              <w:left w:val="single" w:sz="4" w:space="1" w:color="auto"/>
              <w:bottom w:val="single" w:sz="4" w:space="1" w:color="auto"/>
              <w:right w:val="single" w:sz="4" w:space="1" w:color="auto"/>
            </w:tcBorders>
            <w:shd w:val="clear" w:color="auto" w:fill="FFFFFF"/>
            <w:tcMar>
              <w:top w:w="80" w:type="dxa"/>
              <w:left w:w="120" w:type="dxa"/>
              <w:bottom w:w="80" w:type="dxa"/>
              <w:right w:w="120" w:type="dxa"/>
            </w:tcMar>
          </w:tcPr>
          <w:p w14:paraId="1E8FAD7D" w14:textId="77777777" w:rsidR="00731672" w:rsidRDefault="009D1B98">
            <w:pPr>
              <w:spacing w:after="30"/>
            </w:pPr>
            <w:r>
              <w:rPr>
                <w:sz w:val="20"/>
                <w:szCs w:val="20"/>
              </w:rPr>
              <w:t>Draft curriculum developed (facilitator guide, participant materials, session plans)</w:t>
            </w:r>
          </w:p>
          <w:p w14:paraId="08FF590C" w14:textId="77777777" w:rsidR="00731672" w:rsidRDefault="00731672">
            <w:pPr>
              <w:spacing w:after="30"/>
            </w:pPr>
          </w:p>
          <w:p w14:paraId="4707E385" w14:textId="77777777" w:rsidR="00731672" w:rsidRDefault="009D1B98">
            <w:pPr>
              <w:spacing w:after="30"/>
            </w:pPr>
            <w:r>
              <w:rPr>
                <w:sz w:val="20"/>
                <w:szCs w:val="20"/>
              </w:rPr>
              <w:t>Two in-person 2-day trainings delivered to DRC staff in two country operations</w:t>
            </w:r>
          </w:p>
          <w:p w14:paraId="14B04E12" w14:textId="77777777" w:rsidR="00731672" w:rsidRDefault="00731672">
            <w:pPr>
              <w:spacing w:after="30"/>
            </w:pPr>
          </w:p>
          <w:p w14:paraId="4AAFB978" w14:textId="6FAF59C6" w:rsidR="00731672" w:rsidRDefault="009D1B98">
            <w:pPr>
              <w:spacing w:after="30"/>
            </w:pPr>
            <w:r>
              <w:rPr>
                <w:sz w:val="20"/>
                <w:szCs w:val="20"/>
              </w:rPr>
              <w:t>Post-pilot learning report</w:t>
            </w:r>
            <w:r w:rsidR="00205087">
              <w:rPr>
                <w:sz w:val="20"/>
                <w:szCs w:val="20"/>
              </w:rPr>
              <w:t>,</w:t>
            </w:r>
            <w:r>
              <w:rPr>
                <w:sz w:val="20"/>
                <w:szCs w:val="20"/>
              </w:rPr>
              <w:t xml:space="preserve"> </w:t>
            </w:r>
            <w:r w:rsidR="00205087">
              <w:rPr>
                <w:sz w:val="20"/>
                <w:szCs w:val="20"/>
              </w:rPr>
              <w:t>from both</w:t>
            </w:r>
            <w:r>
              <w:rPr>
                <w:sz w:val="20"/>
                <w:szCs w:val="20"/>
              </w:rPr>
              <w:t xml:space="preserve"> country</w:t>
            </w:r>
            <w:r w:rsidR="00205087">
              <w:rPr>
                <w:sz w:val="20"/>
                <w:szCs w:val="20"/>
              </w:rPr>
              <w:t xml:space="preserve"> operations</w:t>
            </w:r>
          </w:p>
        </w:tc>
        <w:tc>
          <w:tcPr>
            <w:tcW w:w="1200" w:type="dxa"/>
            <w:tcBorders>
              <w:top w:val="single" w:sz="4" w:space="1" w:color="auto"/>
              <w:left w:val="single" w:sz="4" w:space="1" w:color="auto"/>
              <w:bottom w:val="single" w:sz="4" w:space="1" w:color="auto"/>
              <w:right w:val="single" w:sz="4" w:space="1" w:color="auto"/>
            </w:tcBorders>
            <w:shd w:val="clear" w:color="auto" w:fill="FFFFFF"/>
            <w:tcMar>
              <w:top w:w="80" w:type="dxa"/>
              <w:left w:w="120" w:type="dxa"/>
              <w:bottom w:w="80" w:type="dxa"/>
              <w:right w:w="120" w:type="dxa"/>
            </w:tcMar>
          </w:tcPr>
          <w:p w14:paraId="526AFB85" w14:textId="77777777" w:rsidR="00731672" w:rsidRDefault="009D1B98">
            <w:pPr>
              <w:spacing w:after="30"/>
            </w:pPr>
            <w:r>
              <w:rPr>
                <w:sz w:val="20"/>
                <w:szCs w:val="20"/>
              </w:rPr>
              <w:t>20</w:t>
            </w:r>
          </w:p>
          <w:p w14:paraId="6D400FBB" w14:textId="77777777" w:rsidR="00731672" w:rsidRDefault="00731672">
            <w:pPr>
              <w:spacing w:after="30"/>
            </w:pPr>
          </w:p>
          <w:p w14:paraId="07C03F72" w14:textId="77777777" w:rsidR="005C356F" w:rsidRDefault="005C356F">
            <w:pPr>
              <w:spacing w:after="30"/>
              <w:rPr>
                <w:sz w:val="20"/>
                <w:szCs w:val="20"/>
              </w:rPr>
            </w:pPr>
          </w:p>
          <w:p w14:paraId="67B78964" w14:textId="77777777" w:rsidR="005C356F" w:rsidRDefault="005C356F">
            <w:pPr>
              <w:spacing w:after="30"/>
              <w:rPr>
                <w:sz w:val="20"/>
                <w:szCs w:val="20"/>
              </w:rPr>
            </w:pPr>
          </w:p>
          <w:p w14:paraId="4DA860C9" w14:textId="754EB660" w:rsidR="00731672" w:rsidRDefault="009D1B98">
            <w:pPr>
              <w:spacing w:after="30"/>
            </w:pPr>
            <w:r>
              <w:rPr>
                <w:sz w:val="20"/>
                <w:szCs w:val="20"/>
              </w:rPr>
              <w:t>8</w:t>
            </w:r>
          </w:p>
          <w:p w14:paraId="4F95CF91" w14:textId="77777777" w:rsidR="00731672" w:rsidRDefault="00731672">
            <w:pPr>
              <w:spacing w:after="30"/>
            </w:pPr>
          </w:p>
          <w:p w14:paraId="4148D1A1" w14:textId="77777777" w:rsidR="00731672" w:rsidRDefault="009D1B98">
            <w:pPr>
              <w:spacing w:after="30"/>
            </w:pPr>
            <w:r>
              <w:rPr>
                <w:sz w:val="20"/>
                <w:szCs w:val="20"/>
              </w:rPr>
              <w:t>2</w:t>
            </w:r>
          </w:p>
        </w:tc>
        <w:tc>
          <w:tcPr>
            <w:tcW w:w="1500" w:type="dxa"/>
            <w:tcBorders>
              <w:top w:val="single" w:sz="4" w:space="1" w:color="auto"/>
              <w:left w:val="single" w:sz="4" w:space="1" w:color="auto"/>
              <w:bottom w:val="single" w:sz="4" w:space="1" w:color="auto"/>
              <w:right w:val="single" w:sz="4" w:space="1" w:color="auto"/>
            </w:tcBorders>
            <w:shd w:val="clear" w:color="auto" w:fill="FFFFFF"/>
            <w:tcMar>
              <w:top w:w="80" w:type="dxa"/>
              <w:left w:w="120" w:type="dxa"/>
              <w:bottom w:w="80" w:type="dxa"/>
              <w:right w:w="120" w:type="dxa"/>
            </w:tcMar>
          </w:tcPr>
          <w:p w14:paraId="219EF32B" w14:textId="76085CAA" w:rsidR="00731672" w:rsidRDefault="005C356F">
            <w:pPr>
              <w:spacing w:after="30"/>
            </w:pPr>
            <w:r>
              <w:rPr>
                <w:sz w:val="20"/>
                <w:szCs w:val="20"/>
              </w:rPr>
              <w:t xml:space="preserve">By </w:t>
            </w:r>
            <w:r w:rsidR="00AC052B">
              <w:rPr>
                <w:sz w:val="20"/>
                <w:szCs w:val="20"/>
              </w:rPr>
              <w:t>31 Oct</w:t>
            </w:r>
            <w:r>
              <w:rPr>
                <w:sz w:val="20"/>
                <w:szCs w:val="20"/>
              </w:rPr>
              <w:t xml:space="preserve"> 2026</w:t>
            </w:r>
          </w:p>
        </w:tc>
      </w:tr>
      <w:tr w:rsidR="00731672" w14:paraId="16A63450" w14:textId="77777777">
        <w:tc>
          <w:tcPr>
            <w:tcW w:w="1200" w:type="dxa"/>
            <w:tcBorders>
              <w:top w:val="single" w:sz="4" w:space="1" w:color="auto"/>
              <w:left w:val="single" w:sz="4" w:space="1" w:color="auto"/>
              <w:bottom w:val="single" w:sz="4" w:space="1" w:color="auto"/>
              <w:right w:val="single" w:sz="4" w:space="1" w:color="auto"/>
            </w:tcBorders>
            <w:shd w:val="clear" w:color="auto" w:fill="F2F2F2"/>
            <w:tcMar>
              <w:top w:w="80" w:type="dxa"/>
              <w:left w:w="120" w:type="dxa"/>
              <w:bottom w:w="80" w:type="dxa"/>
              <w:right w:w="120" w:type="dxa"/>
            </w:tcMar>
          </w:tcPr>
          <w:p w14:paraId="57828C8D" w14:textId="77777777" w:rsidR="00731672" w:rsidRDefault="009D1B98">
            <w:pPr>
              <w:spacing w:after="30"/>
            </w:pPr>
            <w:r>
              <w:rPr>
                <w:b/>
                <w:bCs/>
                <w:sz w:val="20"/>
                <w:szCs w:val="20"/>
              </w:rPr>
              <w:t>Phase 2</w:t>
            </w:r>
          </w:p>
        </w:tc>
        <w:tc>
          <w:tcPr>
            <w:tcW w:w="2200" w:type="dxa"/>
            <w:tcBorders>
              <w:top w:val="single" w:sz="4" w:space="1" w:color="auto"/>
              <w:left w:val="single" w:sz="4" w:space="1" w:color="auto"/>
              <w:bottom w:val="single" w:sz="4" w:space="1" w:color="auto"/>
              <w:right w:val="single" w:sz="4" w:space="1" w:color="auto"/>
            </w:tcBorders>
            <w:shd w:val="clear" w:color="auto" w:fill="F2F2F2"/>
            <w:tcMar>
              <w:top w:w="80" w:type="dxa"/>
              <w:left w:w="120" w:type="dxa"/>
              <w:bottom w:w="80" w:type="dxa"/>
              <w:right w:w="120" w:type="dxa"/>
            </w:tcMar>
          </w:tcPr>
          <w:p w14:paraId="4656E047" w14:textId="77777777" w:rsidR="00731672" w:rsidRDefault="009D1B98">
            <w:pPr>
              <w:spacing w:after="30"/>
            </w:pPr>
            <w:r>
              <w:rPr>
                <w:b/>
                <w:bCs/>
                <w:sz w:val="20"/>
                <w:szCs w:val="20"/>
              </w:rPr>
              <w:t>Final Training Curriculum</w:t>
            </w:r>
          </w:p>
          <w:p w14:paraId="0DE6E295" w14:textId="77777777" w:rsidR="00731672" w:rsidRDefault="00731672">
            <w:pPr>
              <w:spacing w:after="30"/>
            </w:pPr>
          </w:p>
          <w:p w14:paraId="0802AC54" w14:textId="77777777" w:rsidR="00D37A4E" w:rsidRDefault="00D37A4E">
            <w:pPr>
              <w:spacing w:after="30"/>
              <w:rPr>
                <w:sz w:val="20"/>
                <w:szCs w:val="20"/>
              </w:rPr>
            </w:pPr>
          </w:p>
          <w:p w14:paraId="6D8F18FC" w14:textId="57197DF9" w:rsidR="00731672" w:rsidRDefault="009D1B98">
            <w:pPr>
              <w:spacing w:after="30"/>
            </w:pPr>
            <w:r>
              <w:rPr>
                <w:sz w:val="20"/>
                <w:szCs w:val="20"/>
              </w:rPr>
              <w:t>Short Guide to Coaching</w:t>
            </w:r>
          </w:p>
        </w:tc>
        <w:tc>
          <w:tcPr>
            <w:tcW w:w="3620" w:type="dxa"/>
            <w:tcBorders>
              <w:top w:val="single" w:sz="4" w:space="1" w:color="auto"/>
              <w:left w:val="single" w:sz="4" w:space="1" w:color="auto"/>
              <w:bottom w:val="single" w:sz="4" w:space="1" w:color="auto"/>
              <w:right w:val="single" w:sz="4" w:space="1" w:color="auto"/>
            </w:tcBorders>
            <w:shd w:val="clear" w:color="auto" w:fill="F2F2F2"/>
            <w:tcMar>
              <w:top w:w="80" w:type="dxa"/>
              <w:left w:w="120" w:type="dxa"/>
              <w:bottom w:w="80" w:type="dxa"/>
              <w:right w:w="120" w:type="dxa"/>
            </w:tcMar>
          </w:tcPr>
          <w:p w14:paraId="25BE77DB" w14:textId="426B5E43" w:rsidR="00731672" w:rsidRDefault="009D1B98">
            <w:pPr>
              <w:spacing w:after="30"/>
            </w:pPr>
            <w:r>
              <w:rPr>
                <w:sz w:val="20"/>
                <w:szCs w:val="20"/>
              </w:rPr>
              <w:t>Curriculum revised based on pilot learning</w:t>
            </w:r>
            <w:r w:rsidR="00D37A4E">
              <w:rPr>
                <w:sz w:val="20"/>
                <w:szCs w:val="20"/>
              </w:rPr>
              <w:t xml:space="preserve"> (facilitator guide, participant materials, session plans)</w:t>
            </w:r>
          </w:p>
          <w:p w14:paraId="03405C17" w14:textId="77777777" w:rsidR="00D37A4E" w:rsidRDefault="00D37A4E">
            <w:pPr>
              <w:spacing w:after="30"/>
              <w:rPr>
                <w:sz w:val="20"/>
                <w:szCs w:val="20"/>
              </w:rPr>
            </w:pPr>
          </w:p>
          <w:p w14:paraId="47B5D42E" w14:textId="298C37AB" w:rsidR="00731672" w:rsidRDefault="009D1B98">
            <w:pPr>
              <w:spacing w:after="30"/>
            </w:pPr>
            <w:r>
              <w:rPr>
                <w:sz w:val="20"/>
                <w:szCs w:val="20"/>
              </w:rPr>
              <w:t>Short practical guide to coaching developed for DRC staff</w:t>
            </w:r>
          </w:p>
        </w:tc>
        <w:tc>
          <w:tcPr>
            <w:tcW w:w="1200" w:type="dxa"/>
            <w:tcBorders>
              <w:top w:val="single" w:sz="4" w:space="1" w:color="auto"/>
              <w:left w:val="single" w:sz="4" w:space="1" w:color="auto"/>
              <w:bottom w:val="single" w:sz="4" w:space="1" w:color="auto"/>
              <w:right w:val="single" w:sz="4" w:space="1" w:color="auto"/>
            </w:tcBorders>
            <w:shd w:val="clear" w:color="auto" w:fill="F2F2F2"/>
            <w:tcMar>
              <w:top w:w="80" w:type="dxa"/>
              <w:left w:w="120" w:type="dxa"/>
              <w:bottom w:w="80" w:type="dxa"/>
              <w:right w:w="120" w:type="dxa"/>
            </w:tcMar>
          </w:tcPr>
          <w:p w14:paraId="2599C5B3" w14:textId="77777777" w:rsidR="00731672" w:rsidRDefault="009D1B98">
            <w:pPr>
              <w:spacing w:after="30"/>
            </w:pPr>
            <w:r>
              <w:rPr>
                <w:sz w:val="20"/>
                <w:szCs w:val="20"/>
              </w:rPr>
              <w:t>5</w:t>
            </w:r>
          </w:p>
          <w:p w14:paraId="17422777" w14:textId="77777777" w:rsidR="00731672" w:rsidRDefault="00731672">
            <w:pPr>
              <w:spacing w:after="30"/>
            </w:pPr>
          </w:p>
          <w:p w14:paraId="5FF0C5FD" w14:textId="77777777" w:rsidR="00731672" w:rsidRDefault="009D1B98">
            <w:pPr>
              <w:spacing w:after="30"/>
            </w:pPr>
            <w:r>
              <w:rPr>
                <w:sz w:val="20"/>
                <w:szCs w:val="20"/>
              </w:rPr>
              <w:t>3</w:t>
            </w:r>
          </w:p>
        </w:tc>
        <w:tc>
          <w:tcPr>
            <w:tcW w:w="1500" w:type="dxa"/>
            <w:tcBorders>
              <w:top w:val="single" w:sz="4" w:space="1" w:color="auto"/>
              <w:left w:val="single" w:sz="4" w:space="1" w:color="auto"/>
              <w:bottom w:val="single" w:sz="4" w:space="1" w:color="auto"/>
              <w:right w:val="single" w:sz="4" w:space="1" w:color="auto"/>
            </w:tcBorders>
            <w:shd w:val="clear" w:color="auto" w:fill="F2F2F2"/>
            <w:tcMar>
              <w:top w:w="80" w:type="dxa"/>
              <w:left w:w="120" w:type="dxa"/>
              <w:bottom w:w="80" w:type="dxa"/>
              <w:right w:w="120" w:type="dxa"/>
            </w:tcMar>
          </w:tcPr>
          <w:p w14:paraId="32E858DF" w14:textId="39D7D387" w:rsidR="00731672" w:rsidRDefault="009D1B98">
            <w:pPr>
              <w:spacing w:after="30"/>
            </w:pPr>
            <w:r>
              <w:rPr>
                <w:sz w:val="20"/>
                <w:szCs w:val="20"/>
              </w:rPr>
              <w:t xml:space="preserve">By 15 </w:t>
            </w:r>
            <w:r w:rsidR="00AC052B">
              <w:rPr>
                <w:sz w:val="20"/>
                <w:szCs w:val="20"/>
              </w:rPr>
              <w:t xml:space="preserve">Nov </w:t>
            </w:r>
            <w:r>
              <w:rPr>
                <w:sz w:val="20"/>
                <w:szCs w:val="20"/>
              </w:rPr>
              <w:t>2026</w:t>
            </w:r>
          </w:p>
        </w:tc>
      </w:tr>
    </w:tbl>
    <w:p w14:paraId="0131979D" w14:textId="77777777" w:rsidR="00731672" w:rsidRDefault="00731672">
      <w:pPr>
        <w:spacing w:after="80"/>
      </w:pPr>
    </w:p>
    <w:p w14:paraId="66921E80" w14:textId="77777777" w:rsidR="00731672" w:rsidRDefault="009D1B98">
      <w:pPr>
        <w:spacing w:after="160"/>
        <w:jc w:val="both"/>
      </w:pPr>
      <w:r>
        <w:t>The Consultant will provide documentation by email. All working and final versions of documents will be saved on a SharePoint folder provided to the consultant.</w:t>
      </w:r>
    </w:p>
    <w:p w14:paraId="0EA904BF" w14:textId="77777777" w:rsidR="00731672" w:rsidRPr="00601515" w:rsidRDefault="009D1B98">
      <w:pPr>
        <w:pStyle w:val="Heading1"/>
        <w:numPr>
          <w:ilvl w:val="0"/>
          <w:numId w:val="2"/>
        </w:numPr>
        <w:rPr>
          <w:b/>
          <w:bCs/>
        </w:rPr>
      </w:pPr>
      <w:r>
        <w:rPr>
          <w:b/>
          <w:bCs/>
        </w:rPr>
        <w:t>Duration, timeline, and payment</w:t>
      </w:r>
    </w:p>
    <w:p w14:paraId="0527D614" w14:textId="77777777" w:rsidR="00731672" w:rsidRDefault="009D1B98">
      <w:pPr>
        <w:spacing w:after="160"/>
        <w:jc w:val="both"/>
      </w:pPr>
      <w:r>
        <w:t xml:space="preserve">The total expected duration to complete the assignment will be no more than </w:t>
      </w:r>
      <w:r>
        <w:rPr>
          <w:b/>
          <w:bCs/>
        </w:rPr>
        <w:t>38 working days.</w:t>
      </w:r>
    </w:p>
    <w:p w14:paraId="644C63B4" w14:textId="27DABFEE" w:rsidR="00731672" w:rsidRDefault="009D1B98">
      <w:pPr>
        <w:spacing w:after="160"/>
        <w:jc w:val="both"/>
      </w:pPr>
      <w:r>
        <w:t xml:space="preserve">The consultant shall be prepared to complete the assignment no later than </w:t>
      </w:r>
      <w:r w:rsidR="00AC052B">
        <w:rPr>
          <w:b/>
          <w:bCs/>
        </w:rPr>
        <w:t xml:space="preserve">November </w:t>
      </w:r>
      <w:r>
        <w:rPr>
          <w:b/>
          <w:bCs/>
        </w:rPr>
        <w:t>15, 2026.</w:t>
      </w:r>
    </w:p>
    <w:p w14:paraId="6199D132" w14:textId="77777777" w:rsidR="00731672" w:rsidRDefault="009D1B98">
      <w:pPr>
        <w:spacing w:after="160"/>
        <w:jc w:val="both"/>
      </w:pPr>
      <w:r>
        <w:t>Payment will be provided upon completion of deliverables according to the payment schedule below:</w:t>
      </w:r>
    </w:p>
    <w:p w14:paraId="64FB5F14" w14:textId="77777777" w:rsidR="00731672" w:rsidRDefault="00731672">
      <w:pPr>
        <w:spacing w:after="80"/>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1600"/>
        <w:gridCol w:w="3120"/>
        <w:gridCol w:w="2200"/>
      </w:tblGrid>
      <w:tr w:rsidR="00731672" w14:paraId="7358865E" w14:textId="77777777">
        <w:tc>
          <w:tcPr>
            <w:tcW w:w="2800" w:type="dxa"/>
            <w:tcBorders>
              <w:top w:val="single" w:sz="4" w:space="1" w:color="auto"/>
              <w:left w:val="single" w:sz="4" w:space="1" w:color="auto"/>
              <w:bottom w:val="single" w:sz="4" w:space="1" w:color="auto"/>
              <w:right w:val="single" w:sz="4" w:space="1" w:color="auto"/>
            </w:tcBorders>
            <w:shd w:val="clear" w:color="auto" w:fill="AE2428"/>
            <w:tcMar>
              <w:top w:w="80" w:type="dxa"/>
              <w:left w:w="120" w:type="dxa"/>
              <w:bottom w:w="80" w:type="dxa"/>
              <w:right w:w="120" w:type="dxa"/>
            </w:tcMar>
          </w:tcPr>
          <w:p w14:paraId="1A7B5C08" w14:textId="77777777" w:rsidR="00731672" w:rsidRDefault="009D1B98">
            <w:r>
              <w:rPr>
                <w:b/>
                <w:bCs/>
                <w:color w:val="FFFFFF"/>
                <w:sz w:val="20"/>
                <w:szCs w:val="20"/>
              </w:rPr>
              <w:t>Deliverable</w:t>
            </w:r>
          </w:p>
        </w:tc>
        <w:tc>
          <w:tcPr>
            <w:tcW w:w="1600" w:type="dxa"/>
            <w:tcBorders>
              <w:top w:val="single" w:sz="4" w:space="1" w:color="auto"/>
              <w:left w:val="single" w:sz="4" w:space="1" w:color="auto"/>
              <w:bottom w:val="single" w:sz="4" w:space="1" w:color="auto"/>
              <w:right w:val="single" w:sz="4" w:space="1" w:color="auto"/>
            </w:tcBorders>
            <w:shd w:val="clear" w:color="auto" w:fill="AE2428"/>
            <w:tcMar>
              <w:top w:w="80" w:type="dxa"/>
              <w:left w:w="120" w:type="dxa"/>
              <w:bottom w:w="80" w:type="dxa"/>
              <w:right w:w="120" w:type="dxa"/>
            </w:tcMar>
          </w:tcPr>
          <w:p w14:paraId="0986699D" w14:textId="77777777" w:rsidR="00731672" w:rsidRDefault="009D1B98">
            <w:r>
              <w:rPr>
                <w:b/>
                <w:bCs/>
                <w:color w:val="FFFFFF"/>
                <w:sz w:val="20"/>
                <w:szCs w:val="20"/>
              </w:rPr>
              <w:t>Due Date</w:t>
            </w:r>
          </w:p>
        </w:tc>
        <w:tc>
          <w:tcPr>
            <w:tcW w:w="3120" w:type="dxa"/>
            <w:tcBorders>
              <w:top w:val="single" w:sz="4" w:space="1" w:color="auto"/>
              <w:left w:val="single" w:sz="4" w:space="1" w:color="auto"/>
              <w:bottom w:val="single" w:sz="4" w:space="1" w:color="auto"/>
              <w:right w:val="single" w:sz="4" w:space="1" w:color="auto"/>
            </w:tcBorders>
            <w:shd w:val="clear" w:color="auto" w:fill="AE2428"/>
            <w:tcMar>
              <w:top w:w="80" w:type="dxa"/>
              <w:left w:w="120" w:type="dxa"/>
              <w:bottom w:w="80" w:type="dxa"/>
              <w:right w:w="120" w:type="dxa"/>
            </w:tcMar>
          </w:tcPr>
          <w:p w14:paraId="048E6330" w14:textId="77777777" w:rsidR="00731672" w:rsidRDefault="009D1B98">
            <w:r>
              <w:rPr>
                <w:b/>
                <w:bCs/>
                <w:color w:val="FFFFFF"/>
                <w:sz w:val="20"/>
                <w:szCs w:val="20"/>
              </w:rPr>
              <w:t>Approving Party</w:t>
            </w:r>
          </w:p>
        </w:tc>
        <w:tc>
          <w:tcPr>
            <w:tcW w:w="2200" w:type="dxa"/>
            <w:tcBorders>
              <w:top w:val="single" w:sz="4" w:space="1" w:color="auto"/>
              <w:left w:val="single" w:sz="4" w:space="1" w:color="auto"/>
              <w:bottom w:val="single" w:sz="4" w:space="1" w:color="auto"/>
              <w:right w:val="single" w:sz="4" w:space="1" w:color="auto"/>
            </w:tcBorders>
            <w:shd w:val="clear" w:color="auto" w:fill="AE2428"/>
            <w:tcMar>
              <w:top w:w="80" w:type="dxa"/>
              <w:left w:w="120" w:type="dxa"/>
              <w:bottom w:w="80" w:type="dxa"/>
              <w:right w:w="120" w:type="dxa"/>
            </w:tcMar>
          </w:tcPr>
          <w:p w14:paraId="657FCFEC" w14:textId="77777777" w:rsidR="00731672" w:rsidRDefault="009D1B98">
            <w:r>
              <w:rPr>
                <w:b/>
                <w:bCs/>
                <w:color w:val="FFFFFF"/>
                <w:sz w:val="20"/>
                <w:szCs w:val="20"/>
              </w:rPr>
              <w:t>Associated Payment</w:t>
            </w:r>
          </w:p>
        </w:tc>
      </w:tr>
      <w:tr w:rsidR="00731672" w14:paraId="36629A06" w14:textId="77777777">
        <w:tc>
          <w:tcPr>
            <w:tcW w:w="2800" w:type="dxa"/>
            <w:tcBorders>
              <w:top w:val="single" w:sz="4" w:space="1" w:color="auto"/>
              <w:left w:val="single" w:sz="4" w:space="1" w:color="auto"/>
              <w:bottom w:val="single" w:sz="4" w:space="1" w:color="auto"/>
              <w:right w:val="single" w:sz="4" w:space="1" w:color="auto"/>
            </w:tcBorders>
            <w:shd w:val="clear" w:color="auto" w:fill="FFFFFF"/>
            <w:tcMar>
              <w:top w:w="80" w:type="dxa"/>
              <w:left w:w="120" w:type="dxa"/>
              <w:bottom w:w="80" w:type="dxa"/>
              <w:right w:w="120" w:type="dxa"/>
            </w:tcMar>
          </w:tcPr>
          <w:p w14:paraId="2627CB19" w14:textId="77777777" w:rsidR="00731672" w:rsidRDefault="009D1B98">
            <w:pPr>
              <w:spacing w:after="30"/>
            </w:pPr>
            <w:r>
              <w:rPr>
                <w:b/>
                <w:bCs/>
                <w:sz w:val="20"/>
                <w:szCs w:val="20"/>
              </w:rPr>
              <w:t>Instalment 1 (~80%)</w:t>
            </w:r>
          </w:p>
          <w:p w14:paraId="5FA736CD" w14:textId="77777777" w:rsidR="00731672" w:rsidRDefault="009D1B98">
            <w:pPr>
              <w:spacing w:after="30"/>
            </w:pPr>
            <w:r>
              <w:rPr>
                <w:sz w:val="20"/>
                <w:szCs w:val="20"/>
              </w:rPr>
              <w:t>Test curriculum developed</w:t>
            </w:r>
          </w:p>
          <w:p w14:paraId="2CEE4392" w14:textId="77777777" w:rsidR="00731672" w:rsidRDefault="009D1B98">
            <w:pPr>
              <w:spacing w:after="30"/>
            </w:pPr>
            <w:r>
              <w:rPr>
                <w:sz w:val="20"/>
                <w:szCs w:val="20"/>
              </w:rPr>
              <w:t>Pilot trainings delivered (×2 countries)</w:t>
            </w:r>
          </w:p>
          <w:p w14:paraId="4BA2FD7F" w14:textId="77777777" w:rsidR="00731672" w:rsidRDefault="009D1B98">
            <w:pPr>
              <w:spacing w:after="30"/>
            </w:pPr>
            <w:r>
              <w:rPr>
                <w:sz w:val="20"/>
                <w:szCs w:val="20"/>
              </w:rPr>
              <w:t>Post-pilot learning reports submitted</w:t>
            </w:r>
          </w:p>
        </w:tc>
        <w:tc>
          <w:tcPr>
            <w:tcW w:w="1600" w:type="dxa"/>
            <w:tcBorders>
              <w:top w:val="single" w:sz="4" w:space="1" w:color="auto"/>
              <w:left w:val="single" w:sz="4" w:space="1" w:color="auto"/>
              <w:bottom w:val="single" w:sz="4" w:space="1" w:color="auto"/>
              <w:right w:val="single" w:sz="4" w:space="1" w:color="auto"/>
            </w:tcBorders>
            <w:shd w:val="clear" w:color="auto" w:fill="FFFFFF"/>
            <w:tcMar>
              <w:top w:w="80" w:type="dxa"/>
              <w:left w:w="120" w:type="dxa"/>
              <w:bottom w:w="80" w:type="dxa"/>
              <w:right w:w="120" w:type="dxa"/>
            </w:tcMar>
          </w:tcPr>
          <w:p w14:paraId="46E3D996" w14:textId="0E01D7CB" w:rsidR="00731672" w:rsidRDefault="002D3E42">
            <w:pPr>
              <w:spacing w:after="30"/>
            </w:pPr>
            <w:r>
              <w:rPr>
                <w:sz w:val="20"/>
                <w:szCs w:val="20"/>
              </w:rPr>
              <w:t xml:space="preserve">By </w:t>
            </w:r>
            <w:r w:rsidR="00275CC5">
              <w:rPr>
                <w:sz w:val="20"/>
                <w:szCs w:val="20"/>
              </w:rPr>
              <w:t>31 Oct</w:t>
            </w:r>
            <w:r>
              <w:rPr>
                <w:sz w:val="20"/>
                <w:szCs w:val="20"/>
              </w:rPr>
              <w:t xml:space="preserve"> 2026</w:t>
            </w:r>
          </w:p>
        </w:tc>
        <w:tc>
          <w:tcPr>
            <w:tcW w:w="3120" w:type="dxa"/>
            <w:tcBorders>
              <w:top w:val="single" w:sz="4" w:space="1" w:color="auto"/>
              <w:left w:val="single" w:sz="4" w:space="1" w:color="auto"/>
              <w:bottom w:val="single" w:sz="4" w:space="1" w:color="auto"/>
              <w:right w:val="single" w:sz="4" w:space="1" w:color="auto"/>
            </w:tcBorders>
            <w:shd w:val="clear" w:color="auto" w:fill="FFFFFF"/>
            <w:tcMar>
              <w:top w:w="80" w:type="dxa"/>
              <w:left w:w="120" w:type="dxa"/>
              <w:bottom w:w="80" w:type="dxa"/>
              <w:right w:w="120" w:type="dxa"/>
            </w:tcMar>
          </w:tcPr>
          <w:p w14:paraId="2E1F3146" w14:textId="77777777" w:rsidR="00731672" w:rsidRDefault="009D1B98">
            <w:pPr>
              <w:spacing w:after="30"/>
            </w:pPr>
            <w:r>
              <w:rPr>
                <w:sz w:val="20"/>
                <w:szCs w:val="20"/>
              </w:rPr>
              <w:t>Primary point of contact — Vassiliki Lembesis</w:t>
            </w:r>
          </w:p>
        </w:tc>
        <w:tc>
          <w:tcPr>
            <w:tcW w:w="2200" w:type="dxa"/>
            <w:tcBorders>
              <w:top w:val="single" w:sz="4" w:space="1" w:color="auto"/>
              <w:left w:val="single" w:sz="4" w:space="1" w:color="auto"/>
              <w:bottom w:val="single" w:sz="4" w:space="1" w:color="auto"/>
              <w:right w:val="single" w:sz="4" w:space="1" w:color="auto"/>
            </w:tcBorders>
            <w:shd w:val="clear" w:color="auto" w:fill="FFFFFF"/>
            <w:tcMar>
              <w:top w:w="80" w:type="dxa"/>
              <w:left w:w="120" w:type="dxa"/>
              <w:bottom w:w="80" w:type="dxa"/>
              <w:right w:w="120" w:type="dxa"/>
            </w:tcMar>
          </w:tcPr>
          <w:p w14:paraId="7DB225D7" w14:textId="77777777" w:rsidR="00731672" w:rsidRDefault="009D1B98">
            <w:pPr>
              <w:spacing w:after="30"/>
            </w:pPr>
            <w:r>
              <w:rPr>
                <w:sz w:val="20"/>
                <w:szCs w:val="20"/>
              </w:rPr>
              <w:t>~80%</w:t>
            </w:r>
          </w:p>
        </w:tc>
      </w:tr>
      <w:tr w:rsidR="00731672" w14:paraId="48A01477" w14:textId="77777777">
        <w:tc>
          <w:tcPr>
            <w:tcW w:w="2800" w:type="dxa"/>
            <w:tcBorders>
              <w:top w:val="single" w:sz="4" w:space="1" w:color="auto"/>
              <w:left w:val="single" w:sz="4" w:space="1" w:color="auto"/>
              <w:bottom w:val="single" w:sz="4" w:space="1" w:color="auto"/>
              <w:right w:val="single" w:sz="4" w:space="1" w:color="auto"/>
            </w:tcBorders>
            <w:shd w:val="clear" w:color="auto" w:fill="F2F2F2"/>
            <w:tcMar>
              <w:top w:w="80" w:type="dxa"/>
              <w:left w:w="120" w:type="dxa"/>
              <w:bottom w:w="80" w:type="dxa"/>
              <w:right w:w="120" w:type="dxa"/>
            </w:tcMar>
          </w:tcPr>
          <w:p w14:paraId="7FBBA7D3" w14:textId="77777777" w:rsidR="00731672" w:rsidRDefault="009D1B98">
            <w:pPr>
              <w:spacing w:after="30"/>
            </w:pPr>
            <w:r>
              <w:rPr>
                <w:b/>
                <w:bCs/>
                <w:sz w:val="20"/>
                <w:szCs w:val="20"/>
              </w:rPr>
              <w:t>Instalment 2 (~20%)</w:t>
            </w:r>
          </w:p>
          <w:p w14:paraId="5D224D13" w14:textId="77777777" w:rsidR="00731672" w:rsidRDefault="009D1B98">
            <w:pPr>
              <w:spacing w:after="30"/>
            </w:pPr>
            <w:r>
              <w:rPr>
                <w:sz w:val="20"/>
                <w:szCs w:val="20"/>
              </w:rPr>
              <w:t>Final revised curriculum submitted</w:t>
            </w:r>
          </w:p>
          <w:p w14:paraId="07F3C2D3" w14:textId="77777777" w:rsidR="00731672" w:rsidRDefault="009D1B98">
            <w:pPr>
              <w:spacing w:after="30"/>
            </w:pPr>
            <w:r>
              <w:rPr>
                <w:sz w:val="20"/>
                <w:szCs w:val="20"/>
              </w:rPr>
              <w:lastRenderedPageBreak/>
              <w:t>Short Guide to Coaching submitted</w:t>
            </w:r>
          </w:p>
        </w:tc>
        <w:tc>
          <w:tcPr>
            <w:tcW w:w="1600" w:type="dxa"/>
            <w:tcBorders>
              <w:top w:val="single" w:sz="4" w:space="1" w:color="auto"/>
              <w:left w:val="single" w:sz="4" w:space="1" w:color="auto"/>
              <w:bottom w:val="single" w:sz="4" w:space="1" w:color="auto"/>
              <w:right w:val="single" w:sz="4" w:space="1" w:color="auto"/>
            </w:tcBorders>
            <w:shd w:val="clear" w:color="auto" w:fill="F2F2F2"/>
            <w:tcMar>
              <w:top w:w="80" w:type="dxa"/>
              <w:left w:w="120" w:type="dxa"/>
              <w:bottom w:w="80" w:type="dxa"/>
              <w:right w:w="120" w:type="dxa"/>
            </w:tcMar>
          </w:tcPr>
          <w:p w14:paraId="2D85C1DD" w14:textId="77C04169" w:rsidR="00731672" w:rsidRDefault="009D1B98">
            <w:pPr>
              <w:spacing w:after="30"/>
            </w:pPr>
            <w:r>
              <w:rPr>
                <w:sz w:val="20"/>
                <w:szCs w:val="20"/>
              </w:rPr>
              <w:lastRenderedPageBreak/>
              <w:t xml:space="preserve">By 15 </w:t>
            </w:r>
            <w:r w:rsidR="00275CC5">
              <w:rPr>
                <w:sz w:val="20"/>
                <w:szCs w:val="20"/>
              </w:rPr>
              <w:t xml:space="preserve">Nov </w:t>
            </w:r>
            <w:r>
              <w:rPr>
                <w:sz w:val="20"/>
                <w:szCs w:val="20"/>
              </w:rPr>
              <w:t>2026</w:t>
            </w:r>
          </w:p>
        </w:tc>
        <w:tc>
          <w:tcPr>
            <w:tcW w:w="3120" w:type="dxa"/>
            <w:tcBorders>
              <w:top w:val="single" w:sz="4" w:space="1" w:color="auto"/>
              <w:left w:val="single" w:sz="4" w:space="1" w:color="auto"/>
              <w:bottom w:val="single" w:sz="4" w:space="1" w:color="auto"/>
              <w:right w:val="single" w:sz="4" w:space="1" w:color="auto"/>
            </w:tcBorders>
            <w:shd w:val="clear" w:color="auto" w:fill="F2F2F2"/>
            <w:tcMar>
              <w:top w:w="80" w:type="dxa"/>
              <w:left w:w="120" w:type="dxa"/>
              <w:bottom w:w="80" w:type="dxa"/>
              <w:right w:w="120" w:type="dxa"/>
            </w:tcMar>
          </w:tcPr>
          <w:p w14:paraId="7F6B1160" w14:textId="77777777" w:rsidR="00731672" w:rsidRDefault="009D1B98">
            <w:pPr>
              <w:spacing w:after="30"/>
            </w:pPr>
            <w:r>
              <w:rPr>
                <w:sz w:val="20"/>
                <w:szCs w:val="20"/>
              </w:rPr>
              <w:t>Primary point of contact — Vassiliki Lembesis</w:t>
            </w:r>
          </w:p>
        </w:tc>
        <w:tc>
          <w:tcPr>
            <w:tcW w:w="2200" w:type="dxa"/>
            <w:tcBorders>
              <w:top w:val="single" w:sz="4" w:space="1" w:color="auto"/>
              <w:left w:val="single" w:sz="4" w:space="1" w:color="auto"/>
              <w:bottom w:val="single" w:sz="4" w:space="1" w:color="auto"/>
              <w:right w:val="single" w:sz="4" w:space="1" w:color="auto"/>
            </w:tcBorders>
            <w:shd w:val="clear" w:color="auto" w:fill="F2F2F2"/>
            <w:tcMar>
              <w:top w:w="80" w:type="dxa"/>
              <w:left w:w="120" w:type="dxa"/>
              <w:bottom w:w="80" w:type="dxa"/>
              <w:right w:w="120" w:type="dxa"/>
            </w:tcMar>
          </w:tcPr>
          <w:p w14:paraId="498684C3" w14:textId="77777777" w:rsidR="00731672" w:rsidRDefault="009D1B98">
            <w:pPr>
              <w:spacing w:after="30"/>
            </w:pPr>
            <w:r>
              <w:rPr>
                <w:sz w:val="20"/>
                <w:szCs w:val="20"/>
              </w:rPr>
              <w:t>~20%</w:t>
            </w:r>
          </w:p>
        </w:tc>
      </w:tr>
    </w:tbl>
    <w:p w14:paraId="403DFB16" w14:textId="77777777" w:rsidR="00731672" w:rsidRDefault="00731672">
      <w:pPr>
        <w:spacing w:after="80"/>
      </w:pPr>
    </w:p>
    <w:p w14:paraId="24D65D60" w14:textId="77777777" w:rsidR="00731672" w:rsidRPr="004255D4" w:rsidRDefault="009D1B98">
      <w:pPr>
        <w:pStyle w:val="Heading1"/>
        <w:numPr>
          <w:ilvl w:val="0"/>
          <w:numId w:val="2"/>
        </w:numPr>
        <w:rPr>
          <w:b/>
          <w:bCs/>
        </w:rPr>
      </w:pPr>
      <w:r>
        <w:rPr>
          <w:b/>
          <w:bCs/>
        </w:rPr>
        <w:t>Proposed Composition of Team</w:t>
      </w:r>
    </w:p>
    <w:p w14:paraId="4EC8F24F" w14:textId="77777777" w:rsidR="00731672" w:rsidRDefault="009D1B98">
      <w:pPr>
        <w:spacing w:after="160"/>
        <w:jc w:val="both"/>
      </w:pPr>
      <w:r>
        <w:t>The composition of the consultancy team proposed should be reasonable against the expected deliverables. Proposals may be submitted by individual consultants or small teams. The lead consultant must clearly demonstrate experience in coaching, facilitation, and training design within the humanitarian or development sector.</w:t>
      </w:r>
    </w:p>
    <w:p w14:paraId="0E0490A7" w14:textId="77777777" w:rsidR="00731672" w:rsidRPr="004255D4" w:rsidRDefault="009D1B98">
      <w:pPr>
        <w:pStyle w:val="Heading1"/>
        <w:numPr>
          <w:ilvl w:val="0"/>
          <w:numId w:val="2"/>
        </w:numPr>
        <w:rPr>
          <w:b/>
          <w:bCs/>
        </w:rPr>
      </w:pPr>
      <w:r>
        <w:rPr>
          <w:b/>
          <w:bCs/>
        </w:rPr>
        <w:t>Eligibility, qualification, and experience required</w:t>
      </w:r>
    </w:p>
    <w:p w14:paraId="602E02E0" w14:textId="77777777" w:rsidR="00731672" w:rsidRPr="0035200D" w:rsidRDefault="009D1B98">
      <w:pPr>
        <w:spacing w:before="200" w:after="100" w:line="228" w:lineRule="auto"/>
      </w:pPr>
      <w:r>
        <w:rPr>
          <w:rFonts w:eastAsia="Times New Roman"/>
          <w:b/>
          <w:bCs/>
          <w:color w:val="000000"/>
          <w:sz w:val="36"/>
          <w:szCs w:val="36"/>
        </w:rPr>
        <w:t>Essential:</w:t>
      </w:r>
    </w:p>
    <w:p w14:paraId="60312BA8" w14:textId="77777777" w:rsidR="00731672" w:rsidRPr="0035200D" w:rsidRDefault="009D1B98">
      <w:pPr>
        <w:pStyle w:val="ListParagraph"/>
        <w:numPr>
          <w:ilvl w:val="0"/>
          <w:numId w:val="3"/>
        </w:numPr>
        <w:spacing w:after="80"/>
      </w:pPr>
      <w:r>
        <w:t>Significant experience in capacity development and/or organizational change, particularly related to local civil society organizations;</w:t>
      </w:r>
    </w:p>
    <w:p w14:paraId="5964B587" w14:textId="77777777" w:rsidR="00731672" w:rsidRPr="0035200D" w:rsidRDefault="009D1B98">
      <w:pPr>
        <w:pStyle w:val="ListParagraph"/>
        <w:numPr>
          <w:ilvl w:val="0"/>
          <w:numId w:val="3"/>
        </w:numPr>
        <w:spacing w:after="80"/>
      </w:pPr>
      <w:r>
        <w:t>Experience supporting INGOs, particularly humanitarian and/or development organizations; and</w:t>
      </w:r>
    </w:p>
    <w:p w14:paraId="0794F2A9" w14:textId="77777777" w:rsidR="00731672" w:rsidRPr="0035200D" w:rsidRDefault="009D1B98">
      <w:pPr>
        <w:pStyle w:val="ListParagraph"/>
        <w:numPr>
          <w:ilvl w:val="0"/>
          <w:numId w:val="3"/>
        </w:numPr>
        <w:spacing w:after="80"/>
      </w:pPr>
      <w:r>
        <w:t>Strong facilitation skills with a demonstrated ability to create participatory, inclusive learning environments.</w:t>
      </w:r>
    </w:p>
    <w:p w14:paraId="782DDF1C" w14:textId="77777777" w:rsidR="00731672" w:rsidRPr="0035200D" w:rsidRDefault="009D1B98">
      <w:pPr>
        <w:spacing w:before="200" w:after="100" w:line="228" w:lineRule="auto"/>
      </w:pPr>
      <w:r>
        <w:rPr>
          <w:rFonts w:eastAsia="Times New Roman"/>
          <w:b/>
          <w:bCs/>
          <w:color w:val="000000"/>
          <w:sz w:val="36"/>
          <w:szCs w:val="36"/>
        </w:rPr>
        <w:t>Desirable:</w:t>
      </w:r>
    </w:p>
    <w:p w14:paraId="12D52B56" w14:textId="77777777" w:rsidR="00731672" w:rsidRPr="0035200D" w:rsidRDefault="009D1B98">
      <w:pPr>
        <w:spacing w:after="160"/>
        <w:jc w:val="both"/>
      </w:pPr>
      <w:r>
        <w:rPr>
          <w:b/>
          <w:bCs/>
        </w:rPr>
        <w:t>Qualification:</w:t>
      </w:r>
    </w:p>
    <w:p w14:paraId="16EC46F4" w14:textId="77777777" w:rsidR="00731672" w:rsidRPr="0035200D" w:rsidRDefault="009D1B98">
      <w:pPr>
        <w:pStyle w:val="ListParagraph"/>
        <w:numPr>
          <w:ilvl w:val="0"/>
          <w:numId w:val="4"/>
        </w:numPr>
        <w:spacing w:after="80"/>
      </w:pPr>
      <w:r>
        <w:t>A relevant degree or professional qualification demonstrating ability to deliver on all expected deliverables listed in this ToR;</w:t>
      </w:r>
    </w:p>
    <w:p w14:paraId="016AC7C6" w14:textId="77777777" w:rsidR="00731672" w:rsidRPr="0035200D" w:rsidRDefault="009D1B98">
      <w:pPr>
        <w:pStyle w:val="ListParagraph"/>
        <w:numPr>
          <w:ilvl w:val="0"/>
          <w:numId w:val="4"/>
        </w:numPr>
        <w:spacing w:after="80"/>
      </w:pPr>
      <w:r>
        <w:t>A coaching qualification or certification (e.g. ICF accreditation or equivalent) is highly desirable.</w:t>
      </w:r>
    </w:p>
    <w:p w14:paraId="787EB531" w14:textId="77777777" w:rsidR="00731672" w:rsidRPr="0035200D" w:rsidRDefault="009D1B98">
      <w:pPr>
        <w:spacing w:after="160"/>
        <w:jc w:val="both"/>
      </w:pPr>
      <w:r>
        <w:rPr>
          <w:b/>
          <w:bCs/>
        </w:rPr>
        <w:t>Experience:</w:t>
      </w:r>
    </w:p>
    <w:p w14:paraId="2FFA16D5" w14:textId="77777777" w:rsidR="00731672" w:rsidRPr="0035200D" w:rsidRDefault="009D1B98">
      <w:pPr>
        <w:pStyle w:val="ListParagraph"/>
        <w:numPr>
          <w:ilvl w:val="0"/>
          <w:numId w:val="4"/>
        </w:numPr>
        <w:spacing w:after="80"/>
      </w:pPr>
      <w:r>
        <w:t>A minimum of 10 years working for humanitarian and/or development organizations and/or an organization that produces practical resources on capacity development;</w:t>
      </w:r>
    </w:p>
    <w:p w14:paraId="284ABC54" w14:textId="77777777" w:rsidR="00731672" w:rsidRPr="0035200D" w:rsidRDefault="009D1B98">
      <w:pPr>
        <w:pStyle w:val="ListParagraph"/>
        <w:numPr>
          <w:ilvl w:val="0"/>
          <w:numId w:val="4"/>
        </w:numPr>
        <w:spacing w:after="80"/>
      </w:pPr>
      <w:r>
        <w:t>Experience working with or within DRC or similar INGO structures; and</w:t>
      </w:r>
    </w:p>
    <w:p w14:paraId="562798EA" w14:textId="77777777" w:rsidR="00731672" w:rsidRPr="0035200D" w:rsidRDefault="009D1B98">
      <w:pPr>
        <w:pStyle w:val="ListParagraph"/>
        <w:numPr>
          <w:ilvl w:val="0"/>
          <w:numId w:val="4"/>
        </w:numPr>
        <w:spacing w:after="80"/>
      </w:pPr>
      <w:r>
        <w:t>Experience adapting training content for diverse cultural and geographic contexts.</w:t>
      </w:r>
    </w:p>
    <w:p w14:paraId="48221DE7" w14:textId="77777777" w:rsidR="00731672" w:rsidRPr="0035200D" w:rsidRDefault="009D1B98">
      <w:pPr>
        <w:spacing w:after="160"/>
        <w:jc w:val="both"/>
      </w:pPr>
      <w:r>
        <w:rPr>
          <w:b/>
          <w:bCs/>
        </w:rPr>
        <w:t>Skills and knowledge:</w:t>
      </w:r>
    </w:p>
    <w:p w14:paraId="5FE1F90A" w14:textId="77777777" w:rsidR="00731672" w:rsidRPr="0035200D" w:rsidRDefault="009D1B98">
      <w:pPr>
        <w:pStyle w:val="ListParagraph"/>
        <w:numPr>
          <w:ilvl w:val="0"/>
          <w:numId w:val="4"/>
        </w:numPr>
        <w:spacing w:after="80"/>
      </w:pPr>
      <w:r>
        <w:t>Strong written and verbal communication and presentation skills — demonstrated with trainings conducted;</w:t>
      </w:r>
    </w:p>
    <w:p w14:paraId="7B1BD177" w14:textId="77777777" w:rsidR="00731672" w:rsidRPr="0035200D" w:rsidRDefault="009D1B98">
      <w:pPr>
        <w:pStyle w:val="ListParagraph"/>
        <w:numPr>
          <w:ilvl w:val="0"/>
          <w:numId w:val="4"/>
        </w:numPr>
        <w:spacing w:after="80"/>
      </w:pPr>
      <w:r>
        <w:t>Familiarity with coaching frameworks and methodologies (e.g. GROW model, solution-focused approaches);</w:t>
      </w:r>
    </w:p>
    <w:p w14:paraId="753FC474" w14:textId="77777777" w:rsidR="00731672" w:rsidRPr="0035200D" w:rsidRDefault="009D1B98">
      <w:pPr>
        <w:pStyle w:val="ListParagraph"/>
        <w:numPr>
          <w:ilvl w:val="0"/>
          <w:numId w:val="4"/>
        </w:numPr>
        <w:spacing w:after="80"/>
      </w:pPr>
      <w:r>
        <w:t>Strong interpersonal and communication skills with qualities of patience, tact, and diplomacy.</w:t>
      </w:r>
    </w:p>
    <w:p w14:paraId="2A608AA8" w14:textId="77777777" w:rsidR="00731672" w:rsidRPr="0035200D" w:rsidRDefault="009D1B98">
      <w:pPr>
        <w:spacing w:after="160"/>
        <w:jc w:val="both"/>
      </w:pPr>
      <w:r>
        <w:rPr>
          <w:b/>
          <w:bCs/>
        </w:rPr>
        <w:t>Language requirements:</w:t>
      </w:r>
    </w:p>
    <w:p w14:paraId="54B413E4" w14:textId="77777777" w:rsidR="00731672" w:rsidRPr="0035200D" w:rsidRDefault="009D1B98">
      <w:pPr>
        <w:pStyle w:val="ListParagraph"/>
        <w:numPr>
          <w:ilvl w:val="0"/>
          <w:numId w:val="4"/>
        </w:numPr>
        <w:spacing w:after="80"/>
      </w:pPr>
      <w:r>
        <w:t>Written and spoken fluency in English is required;</w:t>
      </w:r>
    </w:p>
    <w:p w14:paraId="1B6BE8E6" w14:textId="77777777" w:rsidR="00731672" w:rsidRPr="0035200D" w:rsidRDefault="009D1B98">
      <w:pPr>
        <w:pStyle w:val="ListParagraph"/>
        <w:numPr>
          <w:ilvl w:val="0"/>
          <w:numId w:val="4"/>
        </w:numPr>
        <w:spacing w:after="80"/>
      </w:pPr>
      <w:r>
        <w:lastRenderedPageBreak/>
        <w:t>Arabic, Spanish, or French language skills highly desirable.</w:t>
      </w:r>
    </w:p>
    <w:p w14:paraId="15D27595" w14:textId="77777777" w:rsidR="00731672" w:rsidRDefault="00731672">
      <w:pPr>
        <w:spacing w:after="80"/>
      </w:pPr>
    </w:p>
    <w:p w14:paraId="45F5872E" w14:textId="77777777" w:rsidR="00731672" w:rsidRPr="00E93141" w:rsidRDefault="009D1B98">
      <w:pPr>
        <w:pStyle w:val="Heading1"/>
        <w:numPr>
          <w:ilvl w:val="0"/>
          <w:numId w:val="2"/>
        </w:numPr>
        <w:rPr>
          <w:b/>
          <w:bCs/>
        </w:rPr>
      </w:pPr>
      <w:r>
        <w:rPr>
          <w:b/>
          <w:bCs/>
        </w:rPr>
        <w:t>Technical supervision</w:t>
      </w:r>
    </w:p>
    <w:p w14:paraId="774FD66F" w14:textId="77777777" w:rsidR="00731672" w:rsidRDefault="009D1B98">
      <w:pPr>
        <w:spacing w:after="160"/>
        <w:jc w:val="both"/>
      </w:pPr>
      <w:r>
        <w:t>The selected consultant will work under the supervision of:</w:t>
      </w:r>
    </w:p>
    <w:p w14:paraId="4CE261A6" w14:textId="536350CD" w:rsidR="00731672" w:rsidRDefault="009D1B98">
      <w:pPr>
        <w:spacing w:after="160"/>
        <w:jc w:val="both"/>
      </w:pPr>
      <w:r>
        <w:rPr>
          <w:b/>
          <w:bCs/>
        </w:rPr>
        <w:t xml:space="preserve">DRC’s Global Advisor for </w:t>
      </w:r>
      <w:r w:rsidR="00714C96">
        <w:rPr>
          <w:b/>
          <w:bCs/>
        </w:rPr>
        <w:t>Localization</w:t>
      </w:r>
    </w:p>
    <w:p w14:paraId="23C90AED" w14:textId="77777777" w:rsidR="00731672" w:rsidRPr="00E93141" w:rsidRDefault="009D1B98">
      <w:pPr>
        <w:pStyle w:val="Heading1"/>
        <w:numPr>
          <w:ilvl w:val="0"/>
          <w:numId w:val="2"/>
        </w:numPr>
        <w:rPr>
          <w:b/>
          <w:bCs/>
        </w:rPr>
      </w:pPr>
      <w:r>
        <w:rPr>
          <w:b/>
          <w:bCs/>
        </w:rPr>
        <w:t>Location and support</w:t>
      </w:r>
    </w:p>
    <w:p w14:paraId="72B4F5F8" w14:textId="77777777" w:rsidR="00731672" w:rsidRDefault="009D1B98">
      <w:pPr>
        <w:spacing w:after="160"/>
        <w:jc w:val="both"/>
      </w:pPr>
      <w:r>
        <w:t>The consultancy is home-based. The consultant will provide their own computer and mobile telephone. DRC will provide relevant background documentation and key contacts at the start of the engagement.</w:t>
      </w:r>
    </w:p>
    <w:p w14:paraId="234D1D10" w14:textId="77777777" w:rsidR="00731672" w:rsidRPr="00E93141" w:rsidRDefault="009D1B98">
      <w:pPr>
        <w:pStyle w:val="Heading1"/>
        <w:numPr>
          <w:ilvl w:val="0"/>
          <w:numId w:val="2"/>
        </w:numPr>
        <w:rPr>
          <w:b/>
          <w:bCs/>
        </w:rPr>
      </w:pPr>
      <w:r>
        <w:rPr>
          <w:b/>
          <w:bCs/>
        </w:rPr>
        <w:t>Travel</w:t>
      </w:r>
    </w:p>
    <w:p w14:paraId="6060ACED" w14:textId="77777777" w:rsidR="00731672" w:rsidRDefault="009D1B98">
      <w:pPr>
        <w:spacing w:after="160"/>
        <w:jc w:val="both"/>
      </w:pPr>
      <w:r>
        <w:t>Travel to 2 locations (TBD) to conduct pilot trainings.</w:t>
      </w:r>
    </w:p>
    <w:p w14:paraId="77D6F030" w14:textId="5E15F4FD" w:rsidR="00731672" w:rsidRDefault="009D1B98">
      <w:pPr>
        <w:spacing w:after="160"/>
        <w:jc w:val="both"/>
      </w:pPr>
      <w:r>
        <w:t>The Consultant is expected to arrange all transportation (flights, ground transport)</w:t>
      </w:r>
      <w:r w:rsidR="0064378E">
        <w:t xml:space="preserve"> </w:t>
      </w:r>
      <w:r>
        <w:t xml:space="preserve">and to make adequate provision in budget. DRC will </w:t>
      </w:r>
      <w:r w:rsidR="0064378E">
        <w:t>provide insurance while the consultant travels on behalf o</w:t>
      </w:r>
      <w:r w:rsidR="00DF5C0E">
        <w:t xml:space="preserve">f </w:t>
      </w:r>
      <w:r w:rsidR="0064378E">
        <w:t xml:space="preserve">DRC and </w:t>
      </w:r>
      <w:r>
        <w:t>arrange accommodation and meals during the training days. Any accommodation required for travel days should be included in the consultant’s budget. DRC will make arrangements for the training venue and for all the participants.</w:t>
      </w:r>
    </w:p>
    <w:p w14:paraId="0BC95774" w14:textId="77777777" w:rsidR="00731672" w:rsidRPr="00BA0291" w:rsidRDefault="009D1B98">
      <w:pPr>
        <w:pStyle w:val="Heading1"/>
        <w:numPr>
          <w:ilvl w:val="0"/>
          <w:numId w:val="2"/>
        </w:numPr>
        <w:rPr>
          <w:b/>
          <w:bCs/>
        </w:rPr>
      </w:pPr>
      <w:r w:rsidRPr="00BA0291">
        <w:rPr>
          <w:b/>
          <w:bCs/>
        </w:rPr>
        <w:t>Submission process</w:t>
      </w:r>
    </w:p>
    <w:p w14:paraId="3D4C121E" w14:textId="2E425895" w:rsidR="00731672" w:rsidRDefault="0077159B">
      <w:pPr>
        <w:spacing w:after="160"/>
        <w:jc w:val="both"/>
      </w:pPr>
      <w:r>
        <w:t>Please follow the instructions as stated in the Invitation Letter.</w:t>
      </w:r>
    </w:p>
    <w:sectPr w:rsidR="00731672">
      <w:headerReference w:type="default" r:id="rId10"/>
      <w:footerReference w:type="default" r:id="rId11"/>
      <w:pgSz w:w="11906" w:h="16838"/>
      <w:pgMar w:top="1417" w:right="1417" w:bottom="1170"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9D532" w14:textId="77777777" w:rsidR="00680D6C" w:rsidRDefault="00680D6C">
      <w:r>
        <w:separator/>
      </w:r>
    </w:p>
  </w:endnote>
  <w:endnote w:type="continuationSeparator" w:id="0">
    <w:p w14:paraId="69E47DD8" w14:textId="77777777" w:rsidR="00680D6C" w:rsidRDefault="00680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6407" w14:textId="77777777" w:rsidR="00731672" w:rsidRDefault="009D1B98">
    <w:r>
      <w:rPr>
        <w:color w:val="595959"/>
        <w:sz w:val="18"/>
        <w:szCs w:val="18"/>
      </w:rPr>
      <w:t>CT Consultancy 01 – Terms of Reference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EAD9B" w14:textId="77777777" w:rsidR="00680D6C" w:rsidRDefault="00680D6C">
      <w:r>
        <w:separator/>
      </w:r>
    </w:p>
  </w:footnote>
  <w:footnote w:type="continuationSeparator" w:id="0">
    <w:p w14:paraId="23C7974E" w14:textId="77777777" w:rsidR="00680D6C" w:rsidRDefault="00680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81841" w14:textId="6338570C" w:rsidR="006C5AFB" w:rsidRDefault="006C5AFB">
    <w:pPr>
      <w:pStyle w:val="Header"/>
    </w:pPr>
    <w:r>
      <w:rPr>
        <w:noProof/>
      </w:rPr>
      <w:drawing>
        <wp:inline distT="0" distB="0" distL="0" distR="0" wp14:anchorId="5D5C6490" wp14:editId="6B6E1E73">
          <wp:extent cx="1623060" cy="838200"/>
          <wp:effectExtent l="0" t="0" r="0" b="0"/>
          <wp:docPr id="760219310"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3060" cy="838200"/>
                  </a:xfrm>
                  <a:prstGeom prst="rect">
                    <a:avLst/>
                  </a:prstGeom>
                  <a:noFill/>
                  <a:ln>
                    <a:noFill/>
                  </a:ln>
                </pic:spPr>
              </pic:pic>
            </a:graphicData>
          </a:graphic>
        </wp:inline>
      </w:drawing>
    </w:r>
  </w:p>
  <w:p w14:paraId="25CB01A5" w14:textId="77777777" w:rsidR="00731672" w:rsidRDefault="007316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2D0ABC"/>
    <w:multiLevelType w:val="hybridMultilevel"/>
    <w:tmpl w:val="163E9F8A"/>
    <w:lvl w:ilvl="0" w:tplc="00C03D82">
      <w:start w:val="1"/>
      <w:numFmt w:val="bullet"/>
      <w:lvlText w:val=""/>
      <w:lvlJc w:val="left"/>
      <w:pPr>
        <w:ind w:left="720" w:hanging="360"/>
      </w:pPr>
      <w:rPr>
        <w:rFonts w:ascii="Symbol" w:eastAsia="Symbol" w:hAnsi="Symbol" w:cs="Symbol"/>
      </w:rPr>
    </w:lvl>
    <w:lvl w:ilvl="1" w:tplc="0E9CE9EA">
      <w:numFmt w:val="decimal"/>
      <w:lvlText w:val=""/>
      <w:lvlJc w:val="left"/>
    </w:lvl>
    <w:lvl w:ilvl="2" w:tplc="6D385584">
      <w:numFmt w:val="decimal"/>
      <w:lvlText w:val=""/>
      <w:lvlJc w:val="left"/>
    </w:lvl>
    <w:lvl w:ilvl="3" w:tplc="091A8EAE">
      <w:numFmt w:val="decimal"/>
      <w:lvlText w:val=""/>
      <w:lvlJc w:val="left"/>
    </w:lvl>
    <w:lvl w:ilvl="4" w:tplc="23D63DAC">
      <w:numFmt w:val="decimal"/>
      <w:lvlText w:val=""/>
      <w:lvlJc w:val="left"/>
    </w:lvl>
    <w:lvl w:ilvl="5" w:tplc="684A6DD0">
      <w:numFmt w:val="decimal"/>
      <w:lvlText w:val=""/>
      <w:lvlJc w:val="left"/>
    </w:lvl>
    <w:lvl w:ilvl="6" w:tplc="561285C0">
      <w:numFmt w:val="decimal"/>
      <w:lvlText w:val=""/>
      <w:lvlJc w:val="left"/>
    </w:lvl>
    <w:lvl w:ilvl="7" w:tplc="A9246196">
      <w:numFmt w:val="decimal"/>
      <w:lvlText w:val=""/>
      <w:lvlJc w:val="left"/>
    </w:lvl>
    <w:lvl w:ilvl="8" w:tplc="2FDEE6EA">
      <w:numFmt w:val="decimal"/>
      <w:lvlText w:val=""/>
      <w:lvlJc w:val="left"/>
    </w:lvl>
  </w:abstractNum>
  <w:abstractNum w:abstractNumId="1" w15:restartNumberingAfterBreak="0">
    <w:nsid w:val="58464335"/>
    <w:multiLevelType w:val="hybridMultilevel"/>
    <w:tmpl w:val="7268884A"/>
    <w:lvl w:ilvl="0" w:tplc="29169CFA">
      <w:start w:val="1"/>
      <w:numFmt w:val="bullet"/>
      <w:lvlText w:val="●"/>
      <w:lvlJc w:val="left"/>
      <w:pPr>
        <w:ind w:left="720" w:hanging="360"/>
      </w:pPr>
    </w:lvl>
    <w:lvl w:ilvl="1" w:tplc="CCB49D76">
      <w:start w:val="1"/>
      <w:numFmt w:val="bullet"/>
      <w:lvlText w:val="○"/>
      <w:lvlJc w:val="left"/>
      <w:pPr>
        <w:ind w:left="1440" w:hanging="360"/>
      </w:pPr>
    </w:lvl>
    <w:lvl w:ilvl="2" w:tplc="58DA2B0A">
      <w:start w:val="1"/>
      <w:numFmt w:val="bullet"/>
      <w:lvlText w:val="■"/>
      <w:lvlJc w:val="left"/>
      <w:pPr>
        <w:ind w:left="2160" w:hanging="360"/>
      </w:pPr>
    </w:lvl>
    <w:lvl w:ilvl="3" w:tplc="A5D20E9C">
      <w:start w:val="1"/>
      <w:numFmt w:val="bullet"/>
      <w:lvlText w:val="●"/>
      <w:lvlJc w:val="left"/>
      <w:pPr>
        <w:ind w:left="2880" w:hanging="360"/>
      </w:pPr>
    </w:lvl>
    <w:lvl w:ilvl="4" w:tplc="C9F67384">
      <w:start w:val="1"/>
      <w:numFmt w:val="bullet"/>
      <w:lvlText w:val="○"/>
      <w:lvlJc w:val="left"/>
      <w:pPr>
        <w:ind w:left="3600" w:hanging="360"/>
      </w:pPr>
    </w:lvl>
    <w:lvl w:ilvl="5" w:tplc="2E3E6FF0">
      <w:start w:val="1"/>
      <w:numFmt w:val="bullet"/>
      <w:lvlText w:val="■"/>
      <w:lvlJc w:val="left"/>
      <w:pPr>
        <w:ind w:left="4320" w:hanging="360"/>
      </w:pPr>
    </w:lvl>
    <w:lvl w:ilvl="6" w:tplc="EB80274A">
      <w:start w:val="1"/>
      <w:numFmt w:val="bullet"/>
      <w:lvlText w:val="●"/>
      <w:lvlJc w:val="left"/>
      <w:pPr>
        <w:ind w:left="5040" w:hanging="360"/>
      </w:pPr>
    </w:lvl>
    <w:lvl w:ilvl="7" w:tplc="8460F728">
      <w:start w:val="1"/>
      <w:numFmt w:val="bullet"/>
      <w:lvlText w:val="●"/>
      <w:lvlJc w:val="left"/>
      <w:pPr>
        <w:ind w:left="5760" w:hanging="360"/>
      </w:pPr>
    </w:lvl>
    <w:lvl w:ilvl="8" w:tplc="3FDAF886">
      <w:start w:val="1"/>
      <w:numFmt w:val="bullet"/>
      <w:lvlText w:val="●"/>
      <w:lvlJc w:val="left"/>
      <w:pPr>
        <w:ind w:left="6480" w:hanging="360"/>
      </w:pPr>
    </w:lvl>
  </w:abstractNum>
  <w:abstractNum w:abstractNumId="2" w15:restartNumberingAfterBreak="0">
    <w:nsid w:val="59473DD7"/>
    <w:multiLevelType w:val="hybridMultilevel"/>
    <w:tmpl w:val="CC48916A"/>
    <w:lvl w:ilvl="0" w:tplc="2E2E25F2">
      <w:start w:val="1"/>
      <w:numFmt w:val="decimal"/>
      <w:lvlText w:val="%1"/>
      <w:lvlJc w:val="left"/>
      <w:pPr>
        <w:ind w:left="0" w:firstLine="0"/>
      </w:pPr>
      <w:rPr>
        <w:b/>
        <w:bCs/>
      </w:rPr>
    </w:lvl>
    <w:lvl w:ilvl="1" w:tplc="8D9ABB84">
      <w:numFmt w:val="decimal"/>
      <w:lvlText w:val=""/>
      <w:lvlJc w:val="left"/>
    </w:lvl>
    <w:lvl w:ilvl="2" w:tplc="66CC068C">
      <w:numFmt w:val="decimal"/>
      <w:lvlText w:val=""/>
      <w:lvlJc w:val="left"/>
    </w:lvl>
    <w:lvl w:ilvl="3" w:tplc="6F7E91D6">
      <w:numFmt w:val="decimal"/>
      <w:lvlText w:val=""/>
      <w:lvlJc w:val="left"/>
    </w:lvl>
    <w:lvl w:ilvl="4" w:tplc="4D78714C">
      <w:numFmt w:val="decimal"/>
      <w:lvlText w:val=""/>
      <w:lvlJc w:val="left"/>
    </w:lvl>
    <w:lvl w:ilvl="5" w:tplc="0D082AF0">
      <w:numFmt w:val="decimal"/>
      <w:lvlText w:val=""/>
      <w:lvlJc w:val="left"/>
    </w:lvl>
    <w:lvl w:ilvl="6" w:tplc="ACC2015E">
      <w:numFmt w:val="decimal"/>
      <w:lvlText w:val=""/>
      <w:lvlJc w:val="left"/>
    </w:lvl>
    <w:lvl w:ilvl="7" w:tplc="D85CFA96">
      <w:numFmt w:val="decimal"/>
      <w:lvlText w:val=""/>
      <w:lvlJc w:val="left"/>
    </w:lvl>
    <w:lvl w:ilvl="8" w:tplc="DBCA68C4">
      <w:numFmt w:val="decimal"/>
      <w:lvlText w:val=""/>
      <w:lvlJc w:val="left"/>
    </w:lvl>
  </w:abstractNum>
  <w:abstractNum w:abstractNumId="3" w15:restartNumberingAfterBreak="0">
    <w:nsid w:val="5EAD5CD5"/>
    <w:multiLevelType w:val="hybridMultilevel"/>
    <w:tmpl w:val="2C58A8B8"/>
    <w:lvl w:ilvl="0" w:tplc="47309486">
      <w:start w:val="1"/>
      <w:numFmt w:val="bullet"/>
      <w:lvlText w:val="-"/>
      <w:lvlJc w:val="left"/>
      <w:pPr>
        <w:ind w:left="1440" w:hanging="360"/>
      </w:pPr>
      <w:rPr>
        <w:rFonts w:ascii="Calibri" w:eastAsia="Calibri" w:hAnsi="Calibri" w:cs="Calibri"/>
      </w:rPr>
    </w:lvl>
    <w:lvl w:ilvl="1" w:tplc="3C641D64">
      <w:numFmt w:val="decimal"/>
      <w:lvlText w:val=""/>
      <w:lvlJc w:val="left"/>
    </w:lvl>
    <w:lvl w:ilvl="2" w:tplc="DC76573E">
      <w:numFmt w:val="decimal"/>
      <w:lvlText w:val=""/>
      <w:lvlJc w:val="left"/>
    </w:lvl>
    <w:lvl w:ilvl="3" w:tplc="52060968">
      <w:numFmt w:val="decimal"/>
      <w:lvlText w:val=""/>
      <w:lvlJc w:val="left"/>
    </w:lvl>
    <w:lvl w:ilvl="4" w:tplc="5B16CA24">
      <w:numFmt w:val="decimal"/>
      <w:lvlText w:val=""/>
      <w:lvlJc w:val="left"/>
    </w:lvl>
    <w:lvl w:ilvl="5" w:tplc="3C8C2A92">
      <w:numFmt w:val="decimal"/>
      <w:lvlText w:val=""/>
      <w:lvlJc w:val="left"/>
    </w:lvl>
    <w:lvl w:ilvl="6" w:tplc="95A69886">
      <w:numFmt w:val="decimal"/>
      <w:lvlText w:val=""/>
      <w:lvlJc w:val="left"/>
    </w:lvl>
    <w:lvl w:ilvl="7" w:tplc="D6BC6D3A">
      <w:numFmt w:val="decimal"/>
      <w:lvlText w:val=""/>
      <w:lvlJc w:val="left"/>
    </w:lvl>
    <w:lvl w:ilvl="8" w:tplc="AD588E5E">
      <w:numFmt w:val="decimal"/>
      <w:lvlText w:val=""/>
      <w:lvlJc w:val="left"/>
    </w:lvl>
  </w:abstractNum>
  <w:num w:numId="1" w16cid:durableId="1896087844">
    <w:abstractNumId w:val="1"/>
    <w:lvlOverride w:ilvl="0">
      <w:startOverride w:val="1"/>
    </w:lvlOverride>
  </w:num>
  <w:num w:numId="2" w16cid:durableId="1263611868">
    <w:abstractNumId w:val="2"/>
    <w:lvlOverride w:ilvl="0">
      <w:startOverride w:val="1"/>
    </w:lvlOverride>
  </w:num>
  <w:num w:numId="3" w16cid:durableId="187762554">
    <w:abstractNumId w:val="0"/>
    <w:lvlOverride w:ilvl="0">
      <w:startOverride w:val="1"/>
    </w:lvlOverride>
  </w:num>
  <w:num w:numId="4" w16cid:durableId="366108676">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672"/>
    <w:rsid w:val="00015A24"/>
    <w:rsid w:val="00041AFA"/>
    <w:rsid w:val="00087600"/>
    <w:rsid w:val="0009361E"/>
    <w:rsid w:val="001E21AB"/>
    <w:rsid w:val="001E5961"/>
    <w:rsid w:val="00205087"/>
    <w:rsid w:val="00275CC5"/>
    <w:rsid w:val="00277303"/>
    <w:rsid w:val="002D1E73"/>
    <w:rsid w:val="002D3E42"/>
    <w:rsid w:val="002E12FC"/>
    <w:rsid w:val="003003C7"/>
    <w:rsid w:val="0035200D"/>
    <w:rsid w:val="003D5596"/>
    <w:rsid w:val="003E0520"/>
    <w:rsid w:val="003E69C5"/>
    <w:rsid w:val="003F131A"/>
    <w:rsid w:val="003F74BC"/>
    <w:rsid w:val="00416C9F"/>
    <w:rsid w:val="004255D4"/>
    <w:rsid w:val="0042694B"/>
    <w:rsid w:val="00443917"/>
    <w:rsid w:val="0045739A"/>
    <w:rsid w:val="0049757D"/>
    <w:rsid w:val="004D2CC4"/>
    <w:rsid w:val="004E3A3E"/>
    <w:rsid w:val="004E6A6B"/>
    <w:rsid w:val="00551596"/>
    <w:rsid w:val="0055627D"/>
    <w:rsid w:val="005979BC"/>
    <w:rsid w:val="005A7235"/>
    <w:rsid w:val="005C356F"/>
    <w:rsid w:val="00601515"/>
    <w:rsid w:val="006065E7"/>
    <w:rsid w:val="00623F04"/>
    <w:rsid w:val="0064378E"/>
    <w:rsid w:val="00680D6C"/>
    <w:rsid w:val="006A16E3"/>
    <w:rsid w:val="006B617B"/>
    <w:rsid w:val="006C5AFB"/>
    <w:rsid w:val="006F47DC"/>
    <w:rsid w:val="00714C96"/>
    <w:rsid w:val="00731672"/>
    <w:rsid w:val="00737D4D"/>
    <w:rsid w:val="007610CE"/>
    <w:rsid w:val="0077159B"/>
    <w:rsid w:val="00782826"/>
    <w:rsid w:val="007935E4"/>
    <w:rsid w:val="007C340A"/>
    <w:rsid w:val="007C4BCC"/>
    <w:rsid w:val="00807BF4"/>
    <w:rsid w:val="008119DE"/>
    <w:rsid w:val="008416BF"/>
    <w:rsid w:val="00886473"/>
    <w:rsid w:val="008A6045"/>
    <w:rsid w:val="00940603"/>
    <w:rsid w:val="00962C82"/>
    <w:rsid w:val="0098469A"/>
    <w:rsid w:val="009A2EAC"/>
    <w:rsid w:val="009D1B98"/>
    <w:rsid w:val="009D3FAE"/>
    <w:rsid w:val="00A7107C"/>
    <w:rsid w:val="00AC052B"/>
    <w:rsid w:val="00BA0291"/>
    <w:rsid w:val="00BA2120"/>
    <w:rsid w:val="00BC0107"/>
    <w:rsid w:val="00BF2265"/>
    <w:rsid w:val="00C630F5"/>
    <w:rsid w:val="00CA3A44"/>
    <w:rsid w:val="00CB0D49"/>
    <w:rsid w:val="00CC4F7B"/>
    <w:rsid w:val="00CE3050"/>
    <w:rsid w:val="00D05028"/>
    <w:rsid w:val="00D1176B"/>
    <w:rsid w:val="00D15237"/>
    <w:rsid w:val="00D27790"/>
    <w:rsid w:val="00D31C18"/>
    <w:rsid w:val="00D37A4E"/>
    <w:rsid w:val="00D53B16"/>
    <w:rsid w:val="00DD6BB7"/>
    <w:rsid w:val="00DF5C0E"/>
    <w:rsid w:val="00E06871"/>
    <w:rsid w:val="00E669DA"/>
    <w:rsid w:val="00E93141"/>
    <w:rsid w:val="00F50051"/>
    <w:rsid w:val="00FA1DB1"/>
    <w:rsid w:val="00FA4301"/>
    <w:rsid w:val="00FE7D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67461"/>
  <w15:docId w15:val="{FD9D70AC-CDFA-4826-A492-14286CF79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pBdr>
        <w:bottom w:val="single" w:sz="4" w:space="1" w:color="auto"/>
      </w:pBdr>
      <w:spacing w:before="280" w:after="140" w:line="216" w:lineRule="auto"/>
      <w:outlineLvl w:val="0"/>
    </w:pPr>
    <w:rPr>
      <w:color w:val="C00000"/>
      <w:sz w:val="36"/>
      <w:szCs w:val="36"/>
    </w:rPr>
  </w:style>
  <w:style w:type="paragraph" w:styleId="Heading2">
    <w:name w:val="heading 2"/>
    <w:uiPriority w:val="9"/>
    <w:semiHidden/>
    <w:unhideWhenUsed/>
    <w:qFormat/>
    <w:pPr>
      <w:spacing w:before="200" w:after="100" w:line="228" w:lineRule="auto"/>
      <w:outlineLvl w:val="1"/>
    </w:pPr>
    <w:rPr>
      <w:rFonts w:ascii="Times New Roman" w:eastAsia="Times New Roman" w:hAnsi="Times New Roman" w:cs="Times New Roman"/>
      <w:b/>
      <w:bCs/>
      <w:color w:val="000000"/>
      <w:sz w:val="36"/>
      <w:szCs w:val="3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character" w:styleId="CommentReference">
    <w:name w:val="annotation reference"/>
    <w:basedOn w:val="DefaultParagraphFont"/>
    <w:uiPriority w:val="99"/>
    <w:semiHidden/>
    <w:unhideWhenUsed/>
    <w:rsid w:val="00D53B16"/>
    <w:rPr>
      <w:sz w:val="16"/>
      <w:szCs w:val="16"/>
    </w:rPr>
  </w:style>
  <w:style w:type="paragraph" w:styleId="CommentText">
    <w:name w:val="annotation text"/>
    <w:basedOn w:val="Normal"/>
    <w:link w:val="CommentTextChar"/>
    <w:uiPriority w:val="99"/>
    <w:unhideWhenUsed/>
    <w:rsid w:val="00D53B16"/>
    <w:rPr>
      <w:sz w:val="20"/>
      <w:szCs w:val="20"/>
    </w:rPr>
  </w:style>
  <w:style w:type="character" w:customStyle="1" w:styleId="CommentTextChar">
    <w:name w:val="Comment Text Char"/>
    <w:basedOn w:val="DefaultParagraphFont"/>
    <w:link w:val="CommentText"/>
    <w:uiPriority w:val="99"/>
    <w:rsid w:val="00D53B16"/>
    <w:rPr>
      <w:sz w:val="20"/>
      <w:szCs w:val="20"/>
    </w:rPr>
  </w:style>
  <w:style w:type="paragraph" w:styleId="CommentSubject">
    <w:name w:val="annotation subject"/>
    <w:basedOn w:val="CommentText"/>
    <w:next w:val="CommentText"/>
    <w:link w:val="CommentSubjectChar"/>
    <w:uiPriority w:val="99"/>
    <w:semiHidden/>
    <w:unhideWhenUsed/>
    <w:rsid w:val="00D53B16"/>
    <w:rPr>
      <w:b/>
      <w:bCs/>
    </w:rPr>
  </w:style>
  <w:style w:type="character" w:customStyle="1" w:styleId="CommentSubjectChar">
    <w:name w:val="Comment Subject Char"/>
    <w:basedOn w:val="CommentTextChar"/>
    <w:link w:val="CommentSubject"/>
    <w:uiPriority w:val="99"/>
    <w:semiHidden/>
    <w:rsid w:val="00D53B16"/>
    <w:rPr>
      <w:b/>
      <w:bCs/>
      <w:sz w:val="20"/>
      <w:szCs w:val="20"/>
    </w:rPr>
  </w:style>
  <w:style w:type="paragraph" w:styleId="Revision">
    <w:name w:val="Revision"/>
    <w:hidden/>
    <w:uiPriority w:val="99"/>
    <w:semiHidden/>
    <w:rsid w:val="006065E7"/>
  </w:style>
  <w:style w:type="paragraph" w:styleId="Header">
    <w:name w:val="header"/>
    <w:basedOn w:val="Normal"/>
    <w:link w:val="HeaderChar"/>
    <w:uiPriority w:val="99"/>
    <w:unhideWhenUsed/>
    <w:rsid w:val="006C5AFB"/>
    <w:pPr>
      <w:tabs>
        <w:tab w:val="center" w:pos="4680"/>
        <w:tab w:val="right" w:pos="9360"/>
      </w:tabs>
    </w:pPr>
  </w:style>
  <w:style w:type="character" w:customStyle="1" w:styleId="HeaderChar">
    <w:name w:val="Header Char"/>
    <w:basedOn w:val="DefaultParagraphFont"/>
    <w:link w:val="Header"/>
    <w:uiPriority w:val="99"/>
    <w:rsid w:val="006C5AFB"/>
  </w:style>
  <w:style w:type="paragraph" w:styleId="Footer">
    <w:name w:val="footer"/>
    <w:basedOn w:val="Normal"/>
    <w:link w:val="FooterChar"/>
    <w:uiPriority w:val="99"/>
    <w:unhideWhenUsed/>
    <w:rsid w:val="006C5AFB"/>
    <w:pPr>
      <w:tabs>
        <w:tab w:val="center" w:pos="4680"/>
        <w:tab w:val="right" w:pos="9360"/>
      </w:tabs>
    </w:pPr>
  </w:style>
  <w:style w:type="character" w:customStyle="1" w:styleId="FooterChar">
    <w:name w:val="Footer Char"/>
    <w:basedOn w:val="DefaultParagraphFont"/>
    <w:link w:val="Footer"/>
    <w:uiPriority w:val="99"/>
    <w:rsid w:val="006C5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43732BA694DB499B3E556AE3D4052A" ma:contentTypeVersion="8" ma:contentTypeDescription="Create a new document." ma:contentTypeScope="" ma:versionID="d97baa8b7f2a97575c53b94c6f75f692">
  <xsd:schema xmlns:xsd="http://www.w3.org/2001/XMLSchema" xmlns:xs="http://www.w3.org/2001/XMLSchema" xmlns:p="http://schemas.microsoft.com/office/2006/metadata/properties" xmlns:ns2="4bcaf37d-13b2-436e-905a-9b801cf21b56" targetNamespace="http://schemas.microsoft.com/office/2006/metadata/properties" ma:root="true" ma:fieldsID="0c233e8cbdf5e02cbea2790fbf6f74c6" ns2:_="">
    <xsd:import namespace="4bcaf37d-13b2-436e-905a-9b801cf21b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caf37d-13b2-436e-905a-9b801cf21b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07628A-650C-421D-8549-98DF13FE8F32}">
  <ds:schemaRefs>
    <ds:schemaRef ds:uri="http://schemas.microsoft.com/sharepoint/v3/contenttype/forms"/>
  </ds:schemaRefs>
</ds:datastoreItem>
</file>

<file path=customXml/itemProps2.xml><?xml version="1.0" encoding="utf-8"?>
<ds:datastoreItem xmlns:ds="http://schemas.openxmlformats.org/officeDocument/2006/customXml" ds:itemID="{93C7647C-D38B-4A11-A8B7-DA23815CC8E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B72A88-268B-4871-BF24-1DED1A567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caf37d-13b2-436e-905a-9b801cf21b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1820</Words>
  <Characters>10377</Characters>
  <Application>Microsoft Office Word</Application>
  <DocSecurity>0</DocSecurity>
  <Lines>86</Lines>
  <Paragraphs>24</Paragraphs>
  <ScaleCrop>false</ScaleCrop>
  <Company/>
  <LinksUpToDate>false</LinksUpToDate>
  <CharactersWithSpaces>12173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Maryam Golalizadeh</cp:lastModifiedBy>
  <cp:revision>34</cp:revision>
  <dcterms:created xsi:type="dcterms:W3CDTF">2026-04-20T13:05:00Z</dcterms:created>
  <dcterms:modified xsi:type="dcterms:W3CDTF">2026-04-30T13:52:00Z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0x0101004D43732BA694DB499B3E556AE3D4052A</vt:lpwstr>
  </property>
</Properties>
</file>